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32EF1" w14:textId="21B8A3EB" w:rsidR="001364CB" w:rsidRDefault="00AA5881" w:rsidP="00AA5881">
      <w:pPr>
        <w:ind w:right="-19"/>
        <w:jc w:val="center"/>
        <w:rPr>
          <w:sz w:val="2"/>
        </w:rPr>
      </w:pPr>
      <w:r w:rsidRPr="00F026A2">
        <w:rPr>
          <w:rFonts w:cs="Arial"/>
          <w:noProof/>
        </w:rPr>
        <w:drawing>
          <wp:inline distT="0" distB="0" distL="0" distR="0" wp14:anchorId="43752CA3" wp14:editId="2754C179">
            <wp:extent cx="2971800" cy="697230"/>
            <wp:effectExtent l="0" t="0" r="0" b="0"/>
            <wp:docPr id="1627267623"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Une image contenant texte&#10;&#10;Description générée automatiquem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71800" cy="697230"/>
                    </a:xfrm>
                    <a:prstGeom prst="rect">
                      <a:avLst/>
                    </a:prstGeom>
                    <a:noFill/>
                    <a:ln>
                      <a:noFill/>
                    </a:ln>
                  </pic:spPr>
                </pic:pic>
              </a:graphicData>
            </a:graphic>
          </wp:inline>
        </w:drawing>
      </w:r>
    </w:p>
    <w:p w14:paraId="14FCB20A" w14:textId="77777777" w:rsidR="001364CB" w:rsidRDefault="001364CB">
      <w:pPr>
        <w:spacing w:after="160" w:line="240" w:lineRule="exact"/>
      </w:pPr>
    </w:p>
    <w:tbl>
      <w:tblPr>
        <w:tblW w:w="0" w:type="auto"/>
        <w:tblLayout w:type="fixed"/>
        <w:tblLook w:val="04A0" w:firstRow="1" w:lastRow="0" w:firstColumn="1" w:lastColumn="0" w:noHBand="0" w:noVBand="1"/>
      </w:tblPr>
      <w:tblGrid>
        <w:gridCol w:w="9620"/>
      </w:tblGrid>
      <w:tr w:rsidR="001364CB" w14:paraId="62E5299C" w14:textId="77777777">
        <w:tc>
          <w:tcPr>
            <w:tcW w:w="9620" w:type="dxa"/>
            <w:shd w:val="clear" w:color="666553" w:fill="666553"/>
            <w:tcMar>
              <w:top w:w="30" w:type="dxa"/>
              <w:left w:w="0" w:type="dxa"/>
              <w:bottom w:w="0" w:type="dxa"/>
              <w:right w:w="0" w:type="dxa"/>
            </w:tcMar>
            <w:vAlign w:val="center"/>
          </w:tcPr>
          <w:p w14:paraId="3D46DEFB" w14:textId="77777777" w:rsidR="001364CB" w:rsidRDefault="0001525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0C7A2B21" w14:textId="77777777" w:rsidR="001364CB" w:rsidRDefault="00015250">
      <w:pPr>
        <w:spacing w:line="240" w:lineRule="exact"/>
      </w:pPr>
      <w:r>
        <w:t xml:space="preserve"> </w:t>
      </w:r>
    </w:p>
    <w:p w14:paraId="45D54237" w14:textId="77777777" w:rsidR="001364CB" w:rsidRDefault="001364CB">
      <w:pPr>
        <w:spacing w:after="220" w:line="240" w:lineRule="exact"/>
      </w:pPr>
    </w:p>
    <w:p w14:paraId="215A1EC9" w14:textId="77777777" w:rsidR="001364CB" w:rsidRDefault="00015250">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PRESTATIONS INTELLECTUELLES</w:t>
      </w:r>
    </w:p>
    <w:p w14:paraId="195BC097" w14:textId="77777777" w:rsidR="001364CB" w:rsidRDefault="001364CB">
      <w:pPr>
        <w:spacing w:line="240" w:lineRule="exact"/>
      </w:pPr>
    </w:p>
    <w:p w14:paraId="6FF823D7" w14:textId="77777777" w:rsidR="001364CB" w:rsidRDefault="001364CB">
      <w:pPr>
        <w:spacing w:line="240" w:lineRule="exact"/>
      </w:pPr>
    </w:p>
    <w:p w14:paraId="1D83D7C8" w14:textId="77777777" w:rsidR="001364CB" w:rsidRDefault="001364CB">
      <w:pPr>
        <w:spacing w:line="240" w:lineRule="exact"/>
      </w:pPr>
    </w:p>
    <w:p w14:paraId="65F9E40D" w14:textId="77777777" w:rsidR="001364CB" w:rsidRDefault="001364CB">
      <w:pPr>
        <w:spacing w:line="240" w:lineRule="exact"/>
      </w:pPr>
    </w:p>
    <w:p w14:paraId="3EAEC31B" w14:textId="77777777" w:rsidR="001364CB" w:rsidRDefault="001364CB">
      <w:pPr>
        <w:spacing w:line="240" w:lineRule="exact"/>
      </w:pPr>
    </w:p>
    <w:p w14:paraId="517FAA5D" w14:textId="77777777" w:rsidR="001364CB" w:rsidRDefault="001364CB">
      <w:pPr>
        <w:spacing w:line="240" w:lineRule="exact"/>
      </w:pPr>
    </w:p>
    <w:p w14:paraId="29B79D89" w14:textId="77777777" w:rsidR="001364CB" w:rsidRDefault="001364CB">
      <w:pPr>
        <w:spacing w:line="240" w:lineRule="exact"/>
      </w:pPr>
    </w:p>
    <w:p w14:paraId="04234BE4" w14:textId="77777777" w:rsidR="001364CB" w:rsidRDefault="001364CB">
      <w:pPr>
        <w:spacing w:after="180" w:line="240" w:lineRule="exact"/>
      </w:pPr>
    </w:p>
    <w:tbl>
      <w:tblPr>
        <w:tblW w:w="0" w:type="auto"/>
        <w:tblInd w:w="1260" w:type="dxa"/>
        <w:tblLayout w:type="fixed"/>
        <w:tblLook w:val="04A0" w:firstRow="1" w:lastRow="0" w:firstColumn="1" w:lastColumn="0" w:noHBand="0" w:noVBand="1"/>
      </w:tblPr>
      <w:tblGrid>
        <w:gridCol w:w="7100"/>
      </w:tblGrid>
      <w:tr w:rsidR="001364CB" w14:paraId="34F6D63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E78ED3F" w14:textId="77777777" w:rsidR="00263A24" w:rsidRDefault="00263A24" w:rsidP="00263A2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Accord-cadre de prestations d'organisation d'animations musicales dans le cadre de l'évènement annuel de </w:t>
            </w:r>
          </w:p>
          <w:p w14:paraId="5923295E" w14:textId="60327DF3" w:rsidR="001364CB" w:rsidRDefault="00263A24" w:rsidP="00263A2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"Toulouse Commerces en fête" pour les années 2026, 2027 et 2028</w:t>
            </w:r>
          </w:p>
        </w:tc>
      </w:tr>
    </w:tbl>
    <w:p w14:paraId="7C83BD82" w14:textId="77777777" w:rsidR="001364CB" w:rsidRDefault="00015250">
      <w:pPr>
        <w:spacing w:line="240" w:lineRule="exact"/>
      </w:pPr>
      <w:r>
        <w:t xml:space="preserve"> </w:t>
      </w:r>
    </w:p>
    <w:p w14:paraId="650A2EC4" w14:textId="0B4913CD" w:rsidR="001364CB" w:rsidRPr="00AA5881" w:rsidRDefault="00AA5881" w:rsidP="00AA5881">
      <w:pPr>
        <w:spacing w:line="240" w:lineRule="exact"/>
        <w:jc w:val="center"/>
        <w:rPr>
          <w:rFonts w:ascii="Arial" w:eastAsia="Arial" w:hAnsi="Arial" w:cs="Arial"/>
          <w:b/>
          <w:color w:val="000000"/>
          <w:sz w:val="28"/>
          <w:lang w:val="fr-FR"/>
        </w:rPr>
      </w:pPr>
      <w:r w:rsidRPr="00AA5881">
        <w:rPr>
          <w:rFonts w:ascii="Arial" w:eastAsia="Arial" w:hAnsi="Arial" w:cs="Arial"/>
          <w:b/>
          <w:color w:val="000000"/>
          <w:sz w:val="28"/>
          <w:lang w:val="fr-FR"/>
        </w:rPr>
        <w:t xml:space="preserve">LOT </w:t>
      </w:r>
      <w:r w:rsidR="001973FB">
        <w:rPr>
          <w:rFonts w:ascii="Arial" w:eastAsia="Arial" w:hAnsi="Arial" w:cs="Arial"/>
          <w:b/>
          <w:color w:val="000000"/>
          <w:sz w:val="28"/>
          <w:lang w:val="fr-FR"/>
        </w:rPr>
        <w:t>2</w:t>
      </w:r>
      <w:r w:rsidRPr="00AA5881">
        <w:rPr>
          <w:rFonts w:ascii="Arial" w:eastAsia="Arial" w:hAnsi="Arial" w:cs="Arial"/>
          <w:b/>
          <w:color w:val="000000"/>
          <w:sz w:val="28"/>
          <w:lang w:val="fr-FR"/>
        </w:rPr>
        <w:t xml:space="preserve"> - </w:t>
      </w:r>
      <w:r w:rsidR="001973FB" w:rsidRPr="001973FB">
        <w:rPr>
          <w:rFonts w:ascii="Arial" w:eastAsia="Arial" w:hAnsi="Arial" w:cs="Arial"/>
          <w:b/>
          <w:color w:val="000000"/>
          <w:sz w:val="28"/>
          <w:lang w:val="fr-FR"/>
        </w:rPr>
        <w:t>Plans média avec achats d'espaces publicitaires</w:t>
      </w:r>
    </w:p>
    <w:p w14:paraId="20A29476" w14:textId="77777777" w:rsidR="00AA5881" w:rsidRDefault="00AA5881">
      <w:pPr>
        <w:spacing w:after="100" w:line="240" w:lineRule="exact"/>
      </w:pPr>
    </w:p>
    <w:p w14:paraId="0F5C98CF" w14:textId="77777777" w:rsidR="00AA5881" w:rsidRDefault="00AA5881">
      <w:pPr>
        <w:spacing w:after="100" w:line="240" w:lineRule="exact"/>
      </w:pPr>
    </w:p>
    <w:p w14:paraId="4DCD914B" w14:textId="77777777" w:rsidR="00AA5881" w:rsidRDefault="00AA5881">
      <w:pPr>
        <w:spacing w:after="100" w:line="240" w:lineRule="exact"/>
      </w:pPr>
    </w:p>
    <w:p w14:paraId="0E04E4CF" w14:textId="77777777" w:rsidR="00AA5881" w:rsidRDefault="00AA5881">
      <w:pPr>
        <w:spacing w:after="100" w:line="240" w:lineRule="exact"/>
      </w:pPr>
    </w:p>
    <w:p w14:paraId="30DCE206" w14:textId="77777777" w:rsidR="00AA5881" w:rsidRDefault="00AA5881">
      <w:pPr>
        <w:spacing w:after="100" w:line="240" w:lineRule="exact"/>
      </w:pPr>
    </w:p>
    <w:p w14:paraId="0355F739" w14:textId="77777777" w:rsidR="00AA5881" w:rsidRDefault="00AA5881">
      <w:pPr>
        <w:spacing w:after="100" w:line="240" w:lineRule="exact"/>
      </w:pPr>
    </w:p>
    <w:p w14:paraId="779A1497" w14:textId="77777777" w:rsidR="00AA5881" w:rsidRDefault="00AA5881">
      <w:pPr>
        <w:spacing w:after="100" w:line="240" w:lineRule="exact"/>
      </w:pPr>
    </w:p>
    <w:p w14:paraId="51E9ED22" w14:textId="77777777" w:rsidR="00AA5881" w:rsidRDefault="00AA5881">
      <w:pPr>
        <w:spacing w:after="100" w:line="240" w:lineRule="exact"/>
      </w:pPr>
    </w:p>
    <w:p w14:paraId="7137B355" w14:textId="77777777" w:rsidR="00AA5881" w:rsidRDefault="00AA5881">
      <w:pPr>
        <w:spacing w:after="100" w:line="240" w:lineRule="exact"/>
      </w:pPr>
    </w:p>
    <w:p w14:paraId="639101AD" w14:textId="77777777" w:rsidR="00AA5881" w:rsidRDefault="00AA5881">
      <w:pPr>
        <w:spacing w:after="100" w:line="240" w:lineRule="exact"/>
      </w:pPr>
    </w:p>
    <w:p w14:paraId="36C43FBE" w14:textId="77777777" w:rsidR="00AA5881" w:rsidRDefault="00AA5881">
      <w:pPr>
        <w:spacing w:after="100" w:line="240" w:lineRule="exact"/>
      </w:pPr>
    </w:p>
    <w:p w14:paraId="7F346E1C" w14:textId="77777777" w:rsidR="00AA5881" w:rsidRDefault="00AA5881">
      <w:pPr>
        <w:spacing w:after="100" w:line="240" w:lineRule="exact"/>
      </w:pPr>
    </w:p>
    <w:p w14:paraId="22FED574" w14:textId="77777777" w:rsidR="00AA5881" w:rsidRDefault="00AA5881">
      <w:pPr>
        <w:spacing w:after="100" w:line="240" w:lineRule="exact"/>
      </w:pPr>
    </w:p>
    <w:p w14:paraId="7918486E" w14:textId="77777777" w:rsidR="00AA5881" w:rsidRDefault="00AA5881">
      <w:pPr>
        <w:spacing w:after="100" w:line="240" w:lineRule="exact"/>
      </w:pPr>
    </w:p>
    <w:p w14:paraId="566B6A99" w14:textId="77777777" w:rsidR="00AA5881" w:rsidRDefault="00AA5881">
      <w:pPr>
        <w:spacing w:after="100" w:line="240" w:lineRule="exact"/>
      </w:pPr>
    </w:p>
    <w:p w14:paraId="0743CE96" w14:textId="77777777" w:rsidR="00AA5881" w:rsidRDefault="00AA5881">
      <w:pPr>
        <w:spacing w:after="100" w:line="240" w:lineRule="exact"/>
      </w:pPr>
    </w:p>
    <w:p w14:paraId="0948EF06" w14:textId="77777777" w:rsidR="00AA5881" w:rsidRPr="00A16089" w:rsidRDefault="00AA5881" w:rsidP="00AA5881">
      <w:pPr>
        <w:spacing w:line="276" w:lineRule="exact"/>
        <w:jc w:val="center"/>
        <w:rPr>
          <w:rFonts w:ascii="Arial" w:eastAsia="Arial" w:hAnsi="Arial" w:cs="Arial"/>
          <w:b/>
          <w:color w:val="000000"/>
          <w:lang w:val="fr-FR"/>
        </w:rPr>
      </w:pPr>
      <w:r w:rsidRPr="00A16089">
        <w:rPr>
          <w:rFonts w:ascii="Arial" w:eastAsia="Arial" w:hAnsi="Arial" w:cs="Arial"/>
          <w:b/>
          <w:color w:val="000000"/>
          <w:lang w:val="fr-FR"/>
        </w:rPr>
        <w:t>Chambre de Commerce et d'Industrie Toulouse Haute-Garonne</w:t>
      </w:r>
    </w:p>
    <w:p w14:paraId="4E067ABE" w14:textId="77777777" w:rsidR="00AA5881" w:rsidRPr="00A16089" w:rsidRDefault="00AA5881" w:rsidP="00AA5881">
      <w:pPr>
        <w:spacing w:line="276" w:lineRule="exact"/>
        <w:jc w:val="center"/>
        <w:rPr>
          <w:rFonts w:ascii="Arial" w:eastAsia="Arial" w:hAnsi="Arial" w:cs="Arial"/>
          <w:bCs/>
          <w:color w:val="000000"/>
          <w:lang w:val="fr-FR"/>
        </w:rPr>
      </w:pPr>
      <w:r w:rsidRPr="00A16089">
        <w:rPr>
          <w:rFonts w:ascii="Arial" w:eastAsia="Arial" w:hAnsi="Arial" w:cs="Arial"/>
          <w:bCs/>
          <w:color w:val="000000"/>
          <w:lang w:val="fr-FR"/>
        </w:rPr>
        <w:t xml:space="preserve"> 2 Rue d’Alsace-Lorraine</w:t>
      </w:r>
    </w:p>
    <w:p w14:paraId="699FA263" w14:textId="1FF45A82" w:rsidR="00AA5881" w:rsidRDefault="00AA5881" w:rsidP="00AA5881">
      <w:pPr>
        <w:spacing w:line="276" w:lineRule="exact"/>
        <w:jc w:val="center"/>
        <w:rPr>
          <w:rFonts w:ascii="Arial" w:eastAsia="Arial" w:hAnsi="Arial" w:cs="Arial"/>
          <w:bCs/>
          <w:color w:val="000000"/>
          <w:lang w:val="fr-FR"/>
        </w:rPr>
      </w:pPr>
      <w:r w:rsidRPr="00A16089">
        <w:rPr>
          <w:rFonts w:ascii="Arial" w:eastAsia="Arial" w:hAnsi="Arial" w:cs="Arial"/>
          <w:bCs/>
          <w:color w:val="000000"/>
          <w:lang w:val="fr-FR"/>
        </w:rPr>
        <w:lastRenderedPageBreak/>
        <w:t>31000 TOULOUSE</w:t>
      </w:r>
    </w:p>
    <w:p w14:paraId="0E674D4F" w14:textId="085204E9" w:rsidR="001364CB" w:rsidRDefault="00AA5881" w:rsidP="00575A2F">
      <w:pPr>
        <w:spacing w:line="276" w:lineRule="exact"/>
        <w:jc w:val="center"/>
        <w:rPr>
          <w:rFonts w:ascii="Arial" w:eastAsia="Arial" w:hAnsi="Arial" w:cs="Arial"/>
          <w:b/>
          <w:color w:val="000000"/>
          <w:lang w:val="fr-FR"/>
        </w:rPr>
      </w:pPr>
      <w:r>
        <w:rPr>
          <w:rFonts w:ascii="Arial" w:eastAsia="Arial" w:hAnsi="Arial" w:cs="Arial"/>
          <w:bCs/>
          <w:color w:val="000000"/>
          <w:lang w:val="fr-FR"/>
        </w:rPr>
        <w:br w:type="page"/>
      </w:r>
      <w:r w:rsidR="00015250">
        <w:rPr>
          <w:rFonts w:ascii="Arial" w:eastAsia="Arial" w:hAnsi="Arial" w:cs="Arial"/>
          <w:b/>
          <w:color w:val="000000"/>
          <w:lang w:val="fr-FR"/>
        </w:rPr>
        <w:lastRenderedPageBreak/>
        <w:t>SOMMAIRE</w:t>
      </w:r>
    </w:p>
    <w:p w14:paraId="2C0D7949" w14:textId="77777777" w:rsidR="001364CB" w:rsidRDefault="001364CB">
      <w:pPr>
        <w:spacing w:after="80" w:line="240" w:lineRule="exact"/>
      </w:pPr>
    </w:p>
    <w:p w14:paraId="1BF2B818" w14:textId="77777777" w:rsidR="001364CB" w:rsidRDefault="00015250">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Préambule : Liste des lots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498D2AA3" w14:textId="77777777" w:rsidR="001364CB" w:rsidRDefault="00015250">
      <w:pPr>
        <w:pStyle w:val="TM1"/>
        <w:tabs>
          <w:tab w:val="right" w:leader="dot" w:pos="9610"/>
        </w:tabs>
        <w:rPr>
          <w:rFonts w:ascii="Calibri" w:hAnsi="Calibri"/>
          <w:noProof/>
          <w:sz w:val="22"/>
        </w:rPr>
      </w:pPr>
      <w:hyperlink w:anchor="_Toc256000001" w:history="1">
        <w:r>
          <w:rPr>
            <w:rStyle w:val="Lienhypertexte"/>
            <w:rFonts w:ascii="Arial" w:eastAsia="Arial" w:hAnsi="Arial" w:cs="Arial"/>
            <w:lang w:val="fr-FR"/>
          </w:rPr>
          <w:t>2 -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_Toc256000001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47A998B7" w14:textId="77777777" w:rsidR="001364CB" w:rsidRDefault="00015250">
      <w:pPr>
        <w:pStyle w:val="TM1"/>
        <w:tabs>
          <w:tab w:val="right" w:leader="dot" w:pos="9610"/>
        </w:tabs>
        <w:rPr>
          <w:rFonts w:ascii="Calibri" w:hAnsi="Calibri"/>
          <w:noProof/>
          <w:sz w:val="22"/>
        </w:rPr>
      </w:pPr>
      <w:hyperlink w:anchor="_Toc256000002" w:history="1">
        <w:r>
          <w:rPr>
            <w:rStyle w:val="Lienhypertexte"/>
            <w:rFonts w:ascii="Arial" w:eastAsia="Arial" w:hAnsi="Arial" w:cs="Arial"/>
            <w:lang w:val="fr-FR"/>
          </w:rPr>
          <w:t>3 - Identification du co-contractant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_Toc256000002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505474BA" w14:textId="77777777" w:rsidR="001364CB" w:rsidRDefault="00015250">
      <w:pPr>
        <w:pStyle w:val="TM1"/>
        <w:tabs>
          <w:tab w:val="right" w:leader="dot" w:pos="9610"/>
        </w:tabs>
        <w:rPr>
          <w:rFonts w:ascii="Calibri" w:hAnsi="Calibri"/>
          <w:noProof/>
          <w:sz w:val="22"/>
        </w:rPr>
      </w:pPr>
      <w:hyperlink w:anchor="_Toc256000003" w:history="1">
        <w:r>
          <w:rPr>
            <w:rStyle w:val="Lienhypertexte"/>
            <w:rFonts w:ascii="Arial" w:eastAsia="Arial" w:hAnsi="Arial" w:cs="Arial"/>
            <w:lang w:val="fr-FR"/>
          </w:rPr>
          <w:t>4 - Dispositions générales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_Toc256000003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530EF204" w14:textId="77777777" w:rsidR="001364CB" w:rsidRDefault="00015250">
      <w:pPr>
        <w:pStyle w:val="TM2"/>
        <w:tabs>
          <w:tab w:val="right" w:leader="dot" w:pos="9610"/>
        </w:tabs>
        <w:rPr>
          <w:rFonts w:ascii="Calibri" w:hAnsi="Calibri"/>
          <w:noProof/>
          <w:sz w:val="22"/>
        </w:rPr>
      </w:pPr>
      <w:hyperlink w:anchor="_Toc256000004" w:history="1">
        <w:r>
          <w:rPr>
            <w:rStyle w:val="Lienhypertexte"/>
            <w:rFonts w:ascii="Arial" w:eastAsia="Arial" w:hAnsi="Arial" w:cs="Arial"/>
            <w:lang w:val="fr-FR"/>
          </w:rPr>
          <w:t>4.1 - Objet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_Toc256000004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7F675340" w14:textId="77777777" w:rsidR="001364CB" w:rsidRDefault="00015250">
      <w:pPr>
        <w:pStyle w:val="TM2"/>
        <w:tabs>
          <w:tab w:val="right" w:leader="dot" w:pos="9610"/>
        </w:tabs>
        <w:rPr>
          <w:rFonts w:ascii="Calibri" w:hAnsi="Calibri"/>
          <w:noProof/>
          <w:sz w:val="22"/>
        </w:rPr>
      </w:pPr>
      <w:hyperlink w:anchor="_Toc256000005" w:history="1">
        <w:r>
          <w:rPr>
            <w:rStyle w:val="Lienhypertexte"/>
            <w:rFonts w:ascii="Arial" w:eastAsia="Arial" w:hAnsi="Arial" w:cs="Arial"/>
            <w:lang w:val="fr-FR"/>
          </w:rPr>
          <w:t>4.2 - Mode de passation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_Toc256000005 \h </w:instrText>
        </w:r>
        <w:r>
          <w:rPr>
            <w:rFonts w:ascii="Arial" w:eastAsia="Arial" w:hAnsi="Arial" w:cs="Arial"/>
          </w:rPr>
        </w:r>
        <w:r>
          <w:rPr>
            <w:rFonts w:ascii="Arial" w:eastAsia="Arial" w:hAnsi="Arial" w:cs="Arial"/>
          </w:rPr>
          <w:fldChar w:fldCharType="separate"/>
        </w:r>
        <w:r>
          <w:rPr>
            <w:rFonts w:ascii="Arial" w:eastAsia="Arial" w:hAnsi="Arial" w:cs="Arial"/>
          </w:rPr>
          <w:t>8</w:t>
        </w:r>
        <w:r>
          <w:rPr>
            <w:rFonts w:ascii="Arial" w:eastAsia="Arial" w:hAnsi="Arial" w:cs="Arial"/>
          </w:rPr>
          <w:fldChar w:fldCharType="end"/>
        </w:r>
      </w:hyperlink>
    </w:p>
    <w:p w14:paraId="39F1A940" w14:textId="77777777" w:rsidR="001364CB" w:rsidRDefault="00015250">
      <w:pPr>
        <w:pStyle w:val="TM2"/>
        <w:tabs>
          <w:tab w:val="right" w:leader="dot" w:pos="9610"/>
        </w:tabs>
        <w:rPr>
          <w:rFonts w:ascii="Calibri" w:hAnsi="Calibri"/>
          <w:noProof/>
          <w:sz w:val="22"/>
        </w:rPr>
      </w:pPr>
      <w:hyperlink w:anchor="_Toc256000006" w:history="1">
        <w:r>
          <w:rPr>
            <w:rStyle w:val="Lienhypertexte"/>
            <w:rFonts w:ascii="Arial" w:eastAsia="Arial" w:hAnsi="Arial" w:cs="Arial"/>
            <w:lang w:val="fr-FR"/>
          </w:rPr>
          <w:t>4.3 - Forme de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_Toc256000006 \h </w:instrText>
        </w:r>
        <w:r>
          <w:rPr>
            <w:rFonts w:ascii="Arial" w:eastAsia="Arial" w:hAnsi="Arial" w:cs="Arial"/>
          </w:rPr>
        </w:r>
        <w:r>
          <w:rPr>
            <w:rFonts w:ascii="Arial" w:eastAsia="Arial" w:hAnsi="Arial" w:cs="Arial"/>
          </w:rPr>
          <w:fldChar w:fldCharType="separate"/>
        </w:r>
        <w:r>
          <w:rPr>
            <w:rFonts w:ascii="Arial" w:eastAsia="Arial" w:hAnsi="Arial" w:cs="Arial"/>
          </w:rPr>
          <w:t>8</w:t>
        </w:r>
        <w:r>
          <w:rPr>
            <w:rFonts w:ascii="Arial" w:eastAsia="Arial" w:hAnsi="Arial" w:cs="Arial"/>
          </w:rPr>
          <w:fldChar w:fldCharType="end"/>
        </w:r>
      </w:hyperlink>
    </w:p>
    <w:p w14:paraId="06F6BE6A" w14:textId="77777777" w:rsidR="001364CB" w:rsidRDefault="00015250">
      <w:pPr>
        <w:pStyle w:val="TM1"/>
        <w:tabs>
          <w:tab w:val="right" w:leader="dot" w:pos="9610"/>
        </w:tabs>
        <w:rPr>
          <w:rFonts w:ascii="Calibri" w:hAnsi="Calibri"/>
          <w:noProof/>
          <w:sz w:val="22"/>
        </w:rPr>
      </w:pPr>
      <w:hyperlink w:anchor="_Toc256000007" w:history="1">
        <w:r>
          <w:rPr>
            <w:rStyle w:val="Lienhypertexte"/>
            <w:rFonts w:ascii="Arial" w:eastAsia="Arial" w:hAnsi="Arial" w:cs="Arial"/>
            <w:lang w:val="fr-FR"/>
          </w:rPr>
          <w:t>5 - Prix</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_Toc256000007 \h </w:instrText>
        </w:r>
        <w:r>
          <w:rPr>
            <w:rFonts w:ascii="Arial" w:eastAsia="Arial" w:hAnsi="Arial" w:cs="Arial"/>
          </w:rPr>
        </w:r>
        <w:r>
          <w:rPr>
            <w:rFonts w:ascii="Arial" w:eastAsia="Arial" w:hAnsi="Arial" w:cs="Arial"/>
          </w:rPr>
          <w:fldChar w:fldCharType="separate"/>
        </w:r>
        <w:r>
          <w:rPr>
            <w:rFonts w:ascii="Arial" w:eastAsia="Arial" w:hAnsi="Arial" w:cs="Arial"/>
          </w:rPr>
          <w:t>8</w:t>
        </w:r>
        <w:r>
          <w:rPr>
            <w:rFonts w:ascii="Arial" w:eastAsia="Arial" w:hAnsi="Arial" w:cs="Arial"/>
          </w:rPr>
          <w:fldChar w:fldCharType="end"/>
        </w:r>
      </w:hyperlink>
    </w:p>
    <w:p w14:paraId="42F3AAE5" w14:textId="77777777" w:rsidR="001364CB" w:rsidRDefault="00015250">
      <w:pPr>
        <w:pStyle w:val="TM1"/>
        <w:tabs>
          <w:tab w:val="right" w:leader="dot" w:pos="9610"/>
        </w:tabs>
        <w:rPr>
          <w:rFonts w:ascii="Calibri" w:hAnsi="Calibri"/>
          <w:noProof/>
          <w:sz w:val="22"/>
        </w:rPr>
      </w:pPr>
      <w:hyperlink w:anchor="_Toc256000008" w:history="1">
        <w:r>
          <w:rPr>
            <w:rStyle w:val="Lienhypertexte"/>
            <w:rFonts w:ascii="Arial" w:eastAsia="Arial" w:hAnsi="Arial" w:cs="Arial"/>
            <w:lang w:val="fr-FR"/>
          </w:rPr>
          <w:t>6 - Durée de l'accord-cadre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_Toc256000008 \h </w:instrText>
        </w:r>
        <w:r>
          <w:rPr>
            <w:rFonts w:ascii="Arial" w:eastAsia="Arial" w:hAnsi="Arial" w:cs="Arial"/>
          </w:rPr>
        </w:r>
        <w:r>
          <w:rPr>
            <w:rFonts w:ascii="Arial" w:eastAsia="Arial" w:hAnsi="Arial" w:cs="Arial"/>
          </w:rPr>
          <w:fldChar w:fldCharType="separate"/>
        </w:r>
        <w:r>
          <w:rPr>
            <w:rFonts w:ascii="Arial" w:eastAsia="Arial" w:hAnsi="Arial" w:cs="Arial"/>
          </w:rPr>
          <w:t>8</w:t>
        </w:r>
        <w:r>
          <w:rPr>
            <w:rFonts w:ascii="Arial" w:eastAsia="Arial" w:hAnsi="Arial" w:cs="Arial"/>
          </w:rPr>
          <w:fldChar w:fldCharType="end"/>
        </w:r>
      </w:hyperlink>
    </w:p>
    <w:p w14:paraId="18EFEA7C" w14:textId="77777777" w:rsidR="001364CB" w:rsidRDefault="00015250">
      <w:pPr>
        <w:pStyle w:val="TM1"/>
        <w:tabs>
          <w:tab w:val="right" w:leader="dot" w:pos="9610"/>
        </w:tabs>
        <w:rPr>
          <w:rFonts w:ascii="Calibri" w:hAnsi="Calibri"/>
          <w:noProof/>
          <w:sz w:val="22"/>
        </w:rPr>
      </w:pPr>
      <w:hyperlink w:anchor="_Toc256000009" w:history="1">
        <w:r>
          <w:rPr>
            <w:rStyle w:val="Lienhypertexte"/>
            <w:rFonts w:ascii="Arial" w:eastAsia="Arial" w:hAnsi="Arial" w:cs="Arial"/>
            <w:lang w:val="fr-FR"/>
          </w:rPr>
          <w:t>7 - Paiement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_Toc256000009 \h </w:instrText>
        </w:r>
        <w:r>
          <w:rPr>
            <w:rFonts w:ascii="Arial" w:eastAsia="Arial" w:hAnsi="Arial" w:cs="Arial"/>
          </w:rPr>
        </w:r>
        <w:r>
          <w:rPr>
            <w:rFonts w:ascii="Arial" w:eastAsia="Arial" w:hAnsi="Arial" w:cs="Arial"/>
          </w:rPr>
          <w:fldChar w:fldCharType="separate"/>
        </w:r>
        <w:r>
          <w:rPr>
            <w:rFonts w:ascii="Arial" w:eastAsia="Arial" w:hAnsi="Arial" w:cs="Arial"/>
          </w:rPr>
          <w:t>8</w:t>
        </w:r>
        <w:r>
          <w:rPr>
            <w:rFonts w:ascii="Arial" w:eastAsia="Arial" w:hAnsi="Arial" w:cs="Arial"/>
          </w:rPr>
          <w:fldChar w:fldCharType="end"/>
        </w:r>
      </w:hyperlink>
    </w:p>
    <w:p w14:paraId="470361FA" w14:textId="77777777" w:rsidR="001364CB" w:rsidRDefault="00015250">
      <w:pPr>
        <w:pStyle w:val="TM1"/>
        <w:tabs>
          <w:tab w:val="right" w:leader="dot" w:pos="9610"/>
        </w:tabs>
        <w:rPr>
          <w:rFonts w:ascii="Calibri" w:hAnsi="Calibri"/>
          <w:noProof/>
          <w:sz w:val="22"/>
        </w:rPr>
      </w:pPr>
      <w:hyperlink w:anchor="_Toc256000010" w:history="1">
        <w:r>
          <w:rPr>
            <w:rStyle w:val="Lienhypertexte"/>
            <w:rFonts w:ascii="Arial" w:eastAsia="Arial" w:hAnsi="Arial" w:cs="Arial"/>
            <w:lang w:val="fr-FR"/>
          </w:rPr>
          <w:t>8 - Signature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_Toc256000010 \h </w:instrText>
        </w:r>
        <w:r>
          <w:rPr>
            <w:rFonts w:ascii="Arial" w:eastAsia="Arial" w:hAnsi="Arial" w:cs="Arial"/>
          </w:rPr>
        </w:r>
        <w:r>
          <w:rPr>
            <w:rFonts w:ascii="Arial" w:eastAsia="Arial" w:hAnsi="Arial" w:cs="Arial"/>
          </w:rPr>
          <w:fldChar w:fldCharType="separate"/>
        </w:r>
        <w:r>
          <w:rPr>
            <w:rFonts w:ascii="Arial" w:eastAsia="Arial" w:hAnsi="Arial" w:cs="Arial"/>
          </w:rPr>
          <w:t>10</w:t>
        </w:r>
        <w:r>
          <w:rPr>
            <w:rFonts w:ascii="Arial" w:eastAsia="Arial" w:hAnsi="Arial" w:cs="Arial"/>
          </w:rPr>
          <w:fldChar w:fldCharType="end"/>
        </w:r>
      </w:hyperlink>
    </w:p>
    <w:p w14:paraId="67D27FDF" w14:textId="77777777" w:rsidR="001364CB" w:rsidRDefault="00015250">
      <w:pPr>
        <w:pStyle w:val="TM1"/>
        <w:tabs>
          <w:tab w:val="right" w:leader="dot" w:pos="9610"/>
        </w:tabs>
        <w:rPr>
          <w:rFonts w:ascii="Calibri" w:hAnsi="Calibri"/>
          <w:noProof/>
          <w:sz w:val="22"/>
        </w:rPr>
      </w:pPr>
      <w:hyperlink w:anchor="_Toc256000011" w:history="1">
        <w:r>
          <w:rPr>
            <w:rStyle w:val="Lienhypertexte"/>
            <w:rFonts w:ascii="Arial" w:eastAsia="Arial" w:hAnsi="Arial" w:cs="Arial"/>
            <w:lang w:val="fr-FR"/>
          </w:rPr>
          <w:t>ANNEXE N° 1 : DÉSIGNATION DES CO-TRAITANTS ET RÉPARTITION DES PRESTATIONS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_Toc256000011 \h </w:instrText>
        </w:r>
        <w:r>
          <w:rPr>
            <w:rFonts w:ascii="Arial" w:eastAsia="Arial" w:hAnsi="Arial" w:cs="Arial"/>
          </w:rPr>
        </w:r>
        <w:r>
          <w:rPr>
            <w:rFonts w:ascii="Arial" w:eastAsia="Arial" w:hAnsi="Arial" w:cs="Arial"/>
          </w:rPr>
          <w:fldChar w:fldCharType="separate"/>
        </w:r>
        <w:r>
          <w:rPr>
            <w:rFonts w:ascii="Arial" w:eastAsia="Arial" w:hAnsi="Arial" w:cs="Arial"/>
          </w:rPr>
          <w:t>14</w:t>
        </w:r>
        <w:r>
          <w:rPr>
            <w:rFonts w:ascii="Arial" w:eastAsia="Arial" w:hAnsi="Arial" w:cs="Arial"/>
          </w:rPr>
          <w:fldChar w:fldCharType="end"/>
        </w:r>
      </w:hyperlink>
    </w:p>
    <w:p w14:paraId="118075DE" w14:textId="77777777" w:rsidR="001364CB" w:rsidRDefault="00015250">
      <w:pPr>
        <w:spacing w:after="100"/>
        <w:jc w:val="both"/>
        <w:rPr>
          <w:rFonts w:ascii="Arial" w:eastAsia="Arial" w:hAnsi="Arial" w:cs="Arial"/>
          <w:color w:val="000000"/>
          <w:sz w:val="22"/>
          <w:lang w:val="fr-FR"/>
        </w:rPr>
        <w:sectPr w:rsidR="001364CB">
          <w:headerReference w:type="even" r:id="rId7"/>
          <w:headerReference w:type="default" r:id="rId8"/>
          <w:footerReference w:type="even" r:id="rId9"/>
          <w:footerReference w:type="default" r:id="rId10"/>
          <w:headerReference w:type="first" r:id="rId11"/>
          <w:footerReference w:type="first" r:id="rId12"/>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08366FB0" w14:textId="77777777" w:rsidR="001364CB" w:rsidRDefault="00015250">
      <w:pPr>
        <w:pStyle w:val="Titre1"/>
        <w:shd w:val="clear" w:color="FD2456" w:fill="FD2456"/>
        <w:rPr>
          <w:rFonts w:eastAsia="Arial"/>
          <w:color w:val="FFFFFF"/>
          <w:sz w:val="28"/>
          <w:lang w:val="fr-FR"/>
        </w:rPr>
      </w:pPr>
      <w:bookmarkStart w:id="0" w:name="ArtL1_AE-3-A1"/>
      <w:bookmarkStart w:id="1" w:name="_Toc256000000"/>
      <w:bookmarkEnd w:id="0"/>
      <w:r>
        <w:rPr>
          <w:rFonts w:eastAsia="Arial"/>
          <w:color w:val="FFFFFF"/>
          <w:sz w:val="28"/>
          <w:lang w:val="fr-FR"/>
        </w:rPr>
        <w:lastRenderedPageBreak/>
        <w:t>1 - Préambule : Liste des lots</w:t>
      </w:r>
      <w:bookmarkEnd w:id="1"/>
    </w:p>
    <w:p w14:paraId="2B676298" w14:textId="77777777" w:rsidR="001364CB" w:rsidRDefault="00015250">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1364CB" w14:paraId="305F1155"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3E28C7" w14:textId="77777777" w:rsidR="001364CB" w:rsidRDefault="00015250">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AF1FAD" w14:textId="77777777" w:rsidR="001364CB" w:rsidRDefault="00015250">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1364CB" w14:paraId="1411E0B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28A96B" w14:textId="77777777" w:rsidR="001364CB" w:rsidRDefault="0001525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F848E9" w14:textId="77777777" w:rsidR="001364CB" w:rsidRDefault="00015250">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Animations musicales et artistiques</w:t>
            </w:r>
          </w:p>
        </w:tc>
      </w:tr>
      <w:tr w:rsidR="001364CB" w14:paraId="6FAE8A2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6D707" w14:textId="77777777" w:rsidR="001364CB" w:rsidRDefault="0001525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D3D567" w14:textId="77777777" w:rsidR="001364CB" w:rsidRDefault="00015250">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Plans média avec achats d'espaces publicitaires</w:t>
            </w:r>
          </w:p>
        </w:tc>
      </w:tr>
    </w:tbl>
    <w:p w14:paraId="15F82F01" w14:textId="77777777" w:rsidR="001364CB" w:rsidRDefault="001364CB">
      <w:pPr>
        <w:sectPr w:rsidR="001364CB">
          <w:footerReference w:type="default" r:id="rId13"/>
          <w:pgSz w:w="11900" w:h="16840"/>
          <w:pgMar w:top="1140" w:right="1140" w:bottom="1140" w:left="1140" w:header="1140" w:footer="1140" w:gutter="0"/>
          <w:cols w:space="708"/>
        </w:sectPr>
      </w:pPr>
    </w:p>
    <w:p w14:paraId="6D2FEBA3" w14:textId="77777777" w:rsidR="001364CB" w:rsidRDefault="00015250">
      <w:pPr>
        <w:pStyle w:val="Titre1"/>
        <w:shd w:val="clear" w:color="FD2456" w:fill="FD2456"/>
        <w:rPr>
          <w:rFonts w:eastAsia="Arial"/>
          <w:color w:val="FFFFFF"/>
          <w:sz w:val="28"/>
          <w:lang w:val="fr-FR"/>
        </w:rPr>
      </w:pPr>
      <w:bookmarkStart w:id="2" w:name="ArtL1_AE-3-A2"/>
      <w:bookmarkStart w:id="3" w:name="_Toc256000001"/>
      <w:bookmarkEnd w:id="2"/>
      <w:r>
        <w:rPr>
          <w:rFonts w:eastAsia="Arial"/>
          <w:color w:val="FFFFFF"/>
          <w:sz w:val="28"/>
          <w:lang w:val="fr-FR"/>
        </w:rPr>
        <w:lastRenderedPageBreak/>
        <w:t>2 - Identification de l'acheteur</w:t>
      </w:r>
      <w:bookmarkEnd w:id="3"/>
    </w:p>
    <w:p w14:paraId="626FC7D8" w14:textId="77777777" w:rsidR="001364CB" w:rsidRDefault="00015250">
      <w:pPr>
        <w:spacing w:line="60" w:lineRule="exact"/>
        <w:rPr>
          <w:sz w:val="6"/>
        </w:rPr>
      </w:pPr>
      <w:r>
        <w:t xml:space="preserve"> </w:t>
      </w:r>
    </w:p>
    <w:p w14:paraId="75529E94" w14:textId="43B3D23E" w:rsidR="001364CB" w:rsidRDefault="00015250">
      <w:pPr>
        <w:pStyle w:val="ParagrapheIndent1"/>
        <w:spacing w:after="240"/>
        <w:jc w:val="both"/>
        <w:rPr>
          <w:color w:val="000000"/>
          <w:lang w:val="fr-FR"/>
        </w:rPr>
      </w:pPr>
      <w:r>
        <w:rPr>
          <w:color w:val="000000"/>
          <w:lang w:val="fr-FR"/>
        </w:rPr>
        <w:t xml:space="preserve">Nom de l'organisme : Chambre de Commerce et d'Industrie </w:t>
      </w:r>
      <w:r w:rsidR="00AA5881">
        <w:rPr>
          <w:color w:val="000000"/>
          <w:lang w:val="fr-FR"/>
        </w:rPr>
        <w:t>Toulouse Haute-Garonne, représentée par son Président en fonction, Patrick PIEDRAFITA.</w:t>
      </w:r>
    </w:p>
    <w:p w14:paraId="7D9A904B" w14:textId="064DAD63" w:rsidR="001364CB" w:rsidRDefault="00015250">
      <w:pPr>
        <w:pStyle w:val="ParagrapheIndent1"/>
        <w:spacing w:after="240"/>
        <w:jc w:val="both"/>
        <w:rPr>
          <w:color w:val="000000"/>
          <w:lang w:val="fr-FR"/>
        </w:rPr>
      </w:pPr>
      <w:r>
        <w:rPr>
          <w:color w:val="000000"/>
          <w:lang w:val="fr-FR"/>
        </w:rPr>
        <w:t>Personne habilitée à donner les renseignements relatifs aux nantissements et cessions de créances :</w:t>
      </w:r>
      <w:r w:rsidR="00AA5881">
        <w:rPr>
          <w:color w:val="000000"/>
          <w:lang w:val="fr-FR"/>
        </w:rPr>
        <w:t xml:space="preserve"> le Trésorier de la Chambre de Commerce et d’Industrie Toulouse Haute-Garonne.</w:t>
      </w:r>
    </w:p>
    <w:p w14:paraId="2D9E8941" w14:textId="77777777" w:rsidR="001364CB" w:rsidRDefault="00015250">
      <w:pPr>
        <w:pStyle w:val="Titre1"/>
        <w:shd w:val="clear" w:color="FD2456" w:fill="FD2456"/>
        <w:rPr>
          <w:rFonts w:eastAsia="Arial"/>
          <w:color w:val="FFFFFF"/>
          <w:sz w:val="28"/>
          <w:lang w:val="fr-FR"/>
        </w:rPr>
      </w:pPr>
      <w:bookmarkStart w:id="4" w:name="ArtL1_AE-3-A3"/>
      <w:bookmarkStart w:id="5" w:name="_Toc256000002"/>
      <w:bookmarkEnd w:id="4"/>
      <w:r>
        <w:rPr>
          <w:rFonts w:eastAsia="Arial"/>
          <w:color w:val="FFFFFF"/>
          <w:sz w:val="28"/>
          <w:lang w:val="fr-FR"/>
        </w:rPr>
        <w:t>3 - Identification du co-contractant</w:t>
      </w:r>
      <w:bookmarkEnd w:id="5"/>
    </w:p>
    <w:p w14:paraId="36044DC4" w14:textId="77777777" w:rsidR="001364CB" w:rsidRDefault="00015250">
      <w:pPr>
        <w:spacing w:line="60" w:lineRule="exact"/>
        <w:rPr>
          <w:sz w:val="6"/>
        </w:rPr>
      </w:pPr>
      <w:r>
        <w:t xml:space="preserve"> </w:t>
      </w:r>
    </w:p>
    <w:p w14:paraId="5E283929" w14:textId="00403864" w:rsidR="001364CB" w:rsidRDefault="00015250">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n° 26HTEGAR02L qui fait référence au CCAG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364CB" w14:paraId="6FD782BB" w14:textId="77777777">
        <w:trPr>
          <w:trHeight w:val="202"/>
        </w:trPr>
        <w:tc>
          <w:tcPr>
            <w:tcW w:w="240" w:type="dxa"/>
            <w:tcMar>
              <w:top w:w="0" w:type="dxa"/>
              <w:left w:w="0" w:type="dxa"/>
              <w:bottom w:w="0" w:type="dxa"/>
              <w:right w:w="0" w:type="dxa"/>
            </w:tcMar>
          </w:tcPr>
          <w:p w14:paraId="4825B562" w14:textId="77777777" w:rsidR="001364CB" w:rsidRDefault="002152E6">
            <w:pPr>
              <w:rPr>
                <w:sz w:val="2"/>
              </w:rPr>
            </w:pPr>
            <w:r>
              <w:pict w14:anchorId="78554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4" o:title=""/>
                </v:shape>
              </w:pict>
            </w:r>
          </w:p>
        </w:tc>
        <w:tc>
          <w:tcPr>
            <w:tcW w:w="200" w:type="dxa"/>
            <w:tcMar>
              <w:top w:w="0" w:type="dxa"/>
              <w:left w:w="0" w:type="dxa"/>
              <w:bottom w:w="0" w:type="dxa"/>
              <w:right w:w="0" w:type="dxa"/>
            </w:tcMar>
          </w:tcPr>
          <w:p w14:paraId="69AC421F" w14:textId="77777777" w:rsidR="001364CB" w:rsidRDefault="001364CB">
            <w:pPr>
              <w:rPr>
                <w:sz w:val="2"/>
              </w:rPr>
            </w:pPr>
          </w:p>
        </w:tc>
        <w:tc>
          <w:tcPr>
            <w:tcW w:w="9180" w:type="dxa"/>
            <w:gridSpan w:val="3"/>
            <w:tcMar>
              <w:top w:w="0" w:type="dxa"/>
              <w:left w:w="0" w:type="dxa"/>
              <w:bottom w:w="0" w:type="dxa"/>
              <w:right w:w="0" w:type="dxa"/>
            </w:tcMar>
          </w:tcPr>
          <w:p w14:paraId="10719115" w14:textId="77777777" w:rsidR="001364CB" w:rsidRDefault="00015250">
            <w:pPr>
              <w:pStyle w:val="ParagrapheIndent1"/>
              <w:jc w:val="both"/>
              <w:rPr>
                <w:color w:val="000000"/>
                <w:lang w:val="fr-FR"/>
              </w:rPr>
            </w:pPr>
            <w:r>
              <w:rPr>
                <w:color w:val="000000"/>
                <w:lang w:val="fr-FR"/>
              </w:rPr>
              <w:t>Le signataire (Candidat individuel),</w:t>
            </w:r>
          </w:p>
        </w:tc>
      </w:tr>
      <w:tr w:rsidR="001364CB" w14:paraId="1E01B8E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BF314D"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D32A11" w14:textId="77777777" w:rsidR="001364CB" w:rsidRDefault="001364CB">
            <w:pPr>
              <w:pStyle w:val="saisieClientCel"/>
              <w:rPr>
                <w:rFonts w:ascii="Arial" w:eastAsia="Arial" w:hAnsi="Arial" w:cs="Arial"/>
                <w:color w:val="000000"/>
                <w:lang w:val="fr-FR"/>
              </w:rPr>
            </w:pPr>
          </w:p>
        </w:tc>
      </w:tr>
      <w:tr w:rsidR="001364CB" w14:paraId="48D7214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1E3607"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0B7D69" w14:textId="77777777" w:rsidR="001364CB" w:rsidRDefault="001364CB">
            <w:pPr>
              <w:pStyle w:val="saisieClientCel"/>
              <w:rPr>
                <w:rFonts w:ascii="Arial" w:eastAsia="Arial" w:hAnsi="Arial" w:cs="Arial"/>
                <w:color w:val="000000"/>
                <w:lang w:val="fr-FR"/>
              </w:rPr>
            </w:pPr>
          </w:p>
        </w:tc>
      </w:tr>
    </w:tbl>
    <w:p w14:paraId="00256011" w14:textId="77777777" w:rsidR="001364CB" w:rsidRDefault="00015250">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364CB" w14:paraId="0AAB85FE" w14:textId="77777777">
        <w:trPr>
          <w:trHeight w:val="202"/>
        </w:trPr>
        <w:tc>
          <w:tcPr>
            <w:tcW w:w="240" w:type="dxa"/>
            <w:tcMar>
              <w:top w:w="0" w:type="dxa"/>
              <w:left w:w="0" w:type="dxa"/>
              <w:bottom w:w="0" w:type="dxa"/>
              <w:right w:w="0" w:type="dxa"/>
            </w:tcMar>
          </w:tcPr>
          <w:p w14:paraId="34E31E87" w14:textId="77777777" w:rsidR="001364CB" w:rsidRDefault="002152E6">
            <w:pPr>
              <w:rPr>
                <w:sz w:val="2"/>
              </w:rPr>
            </w:pPr>
            <w:r>
              <w:pict w14:anchorId="7BA98E20">
                <v:shape id="_x0000_i1026" type="#_x0000_t75" style="width:12pt;height:12pt">
                  <v:imagedata r:id="rId14" o:title=""/>
                </v:shape>
              </w:pict>
            </w:r>
          </w:p>
        </w:tc>
        <w:tc>
          <w:tcPr>
            <w:tcW w:w="200" w:type="dxa"/>
            <w:tcMar>
              <w:top w:w="0" w:type="dxa"/>
              <w:left w:w="0" w:type="dxa"/>
              <w:bottom w:w="0" w:type="dxa"/>
              <w:right w:w="0" w:type="dxa"/>
            </w:tcMar>
          </w:tcPr>
          <w:p w14:paraId="0816FD49" w14:textId="77777777" w:rsidR="001364CB" w:rsidRDefault="001364CB">
            <w:pPr>
              <w:rPr>
                <w:sz w:val="2"/>
              </w:rPr>
            </w:pPr>
          </w:p>
        </w:tc>
        <w:tc>
          <w:tcPr>
            <w:tcW w:w="9180" w:type="dxa"/>
            <w:gridSpan w:val="3"/>
            <w:tcMar>
              <w:top w:w="0" w:type="dxa"/>
              <w:left w:w="0" w:type="dxa"/>
              <w:bottom w:w="0" w:type="dxa"/>
              <w:right w:w="0" w:type="dxa"/>
            </w:tcMar>
          </w:tcPr>
          <w:p w14:paraId="74FF8C05" w14:textId="77777777" w:rsidR="001364CB" w:rsidRDefault="00015250">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1364CB" w14:paraId="162C7DFA"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02395"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A201D1" w14:textId="77777777" w:rsidR="001364CB" w:rsidRDefault="001364CB">
            <w:pPr>
              <w:pStyle w:val="saisieClientCel"/>
              <w:rPr>
                <w:rFonts w:ascii="Arial" w:eastAsia="Arial" w:hAnsi="Arial" w:cs="Arial"/>
                <w:color w:val="000000"/>
                <w:lang w:val="fr-FR"/>
              </w:rPr>
            </w:pPr>
          </w:p>
        </w:tc>
      </w:tr>
      <w:tr w:rsidR="001364CB" w14:paraId="1E83EA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E9AB7F"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651282" w14:textId="77777777" w:rsidR="001364CB" w:rsidRDefault="001364CB">
            <w:pPr>
              <w:pStyle w:val="saisieClientCel"/>
              <w:rPr>
                <w:rFonts w:ascii="Arial" w:eastAsia="Arial" w:hAnsi="Arial" w:cs="Arial"/>
                <w:color w:val="000000"/>
                <w:lang w:val="fr-FR"/>
              </w:rPr>
            </w:pPr>
          </w:p>
        </w:tc>
      </w:tr>
      <w:tr w:rsidR="001364CB" w14:paraId="07738D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BDAD94"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B8DFEF" w14:textId="77777777" w:rsidR="001364CB" w:rsidRDefault="001364CB">
            <w:pPr>
              <w:pStyle w:val="saisieClientCel"/>
              <w:rPr>
                <w:rFonts w:ascii="Arial" w:eastAsia="Arial" w:hAnsi="Arial" w:cs="Arial"/>
                <w:color w:val="000000"/>
                <w:lang w:val="fr-FR"/>
              </w:rPr>
            </w:pPr>
          </w:p>
        </w:tc>
      </w:tr>
      <w:tr w:rsidR="001364CB" w14:paraId="5EDA77F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FA9C8E"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4E4CE" w14:textId="77777777" w:rsidR="001364CB" w:rsidRDefault="001364CB">
            <w:pPr>
              <w:pStyle w:val="saisieClientCel"/>
              <w:rPr>
                <w:rFonts w:ascii="Arial" w:eastAsia="Arial" w:hAnsi="Arial" w:cs="Arial"/>
                <w:color w:val="000000"/>
                <w:lang w:val="fr-FR"/>
              </w:rPr>
            </w:pPr>
          </w:p>
        </w:tc>
      </w:tr>
      <w:tr w:rsidR="001364CB" w14:paraId="6EA9AB1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3A3E3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718FE3" w14:textId="77777777" w:rsidR="001364CB" w:rsidRDefault="001364CB">
            <w:pPr>
              <w:pStyle w:val="saisieClientCel"/>
              <w:rPr>
                <w:rFonts w:ascii="Arial" w:eastAsia="Arial" w:hAnsi="Arial" w:cs="Arial"/>
                <w:color w:val="000000"/>
                <w:lang w:val="fr-FR"/>
              </w:rPr>
            </w:pPr>
          </w:p>
        </w:tc>
      </w:tr>
      <w:tr w:rsidR="001364CB" w14:paraId="44457AC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1570F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9B84E1" w14:textId="77777777" w:rsidR="001364CB" w:rsidRDefault="001364CB">
            <w:pPr>
              <w:pStyle w:val="saisieClientCel"/>
              <w:rPr>
                <w:rFonts w:ascii="Arial" w:eastAsia="Arial" w:hAnsi="Arial" w:cs="Arial"/>
                <w:color w:val="000000"/>
                <w:lang w:val="fr-FR"/>
              </w:rPr>
            </w:pPr>
          </w:p>
        </w:tc>
      </w:tr>
      <w:tr w:rsidR="001364CB" w14:paraId="29F35A4B"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846310"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D921D2" w14:textId="77777777" w:rsidR="001364CB" w:rsidRDefault="001364CB">
            <w:pPr>
              <w:pStyle w:val="saisieClientCel"/>
              <w:rPr>
                <w:rFonts w:ascii="Arial" w:eastAsia="Arial" w:hAnsi="Arial" w:cs="Arial"/>
                <w:color w:val="000000"/>
                <w:lang w:val="fr-FR"/>
              </w:rPr>
            </w:pPr>
          </w:p>
        </w:tc>
      </w:tr>
    </w:tbl>
    <w:p w14:paraId="77DBC363" w14:textId="77777777" w:rsidR="001364CB" w:rsidRDefault="00015250">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364CB" w14:paraId="0B38378D" w14:textId="77777777">
        <w:trPr>
          <w:trHeight w:val="202"/>
        </w:trPr>
        <w:tc>
          <w:tcPr>
            <w:tcW w:w="240" w:type="dxa"/>
            <w:tcMar>
              <w:top w:w="0" w:type="dxa"/>
              <w:left w:w="0" w:type="dxa"/>
              <w:bottom w:w="0" w:type="dxa"/>
              <w:right w:w="0" w:type="dxa"/>
            </w:tcMar>
          </w:tcPr>
          <w:p w14:paraId="44E3AC7E" w14:textId="77777777" w:rsidR="001364CB" w:rsidRDefault="002152E6">
            <w:pPr>
              <w:rPr>
                <w:sz w:val="2"/>
              </w:rPr>
            </w:pPr>
            <w:r>
              <w:pict w14:anchorId="32BE5DA2">
                <v:shape id="_x0000_i1027" type="#_x0000_t75" style="width:12pt;height:12pt">
                  <v:imagedata r:id="rId14" o:title=""/>
                </v:shape>
              </w:pict>
            </w:r>
          </w:p>
        </w:tc>
        <w:tc>
          <w:tcPr>
            <w:tcW w:w="200" w:type="dxa"/>
            <w:tcMar>
              <w:top w:w="0" w:type="dxa"/>
              <w:left w:w="0" w:type="dxa"/>
              <w:bottom w:w="0" w:type="dxa"/>
              <w:right w:w="0" w:type="dxa"/>
            </w:tcMar>
          </w:tcPr>
          <w:p w14:paraId="6D5D3D9B" w14:textId="77777777" w:rsidR="001364CB" w:rsidRDefault="001364CB">
            <w:pPr>
              <w:rPr>
                <w:sz w:val="2"/>
              </w:rPr>
            </w:pPr>
          </w:p>
        </w:tc>
        <w:tc>
          <w:tcPr>
            <w:tcW w:w="9180" w:type="dxa"/>
            <w:gridSpan w:val="3"/>
            <w:tcMar>
              <w:top w:w="0" w:type="dxa"/>
              <w:left w:w="0" w:type="dxa"/>
              <w:bottom w:w="0" w:type="dxa"/>
              <w:right w:w="0" w:type="dxa"/>
            </w:tcMar>
          </w:tcPr>
          <w:p w14:paraId="2D11495D" w14:textId="77777777" w:rsidR="001364CB" w:rsidRDefault="00015250">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1364CB" w14:paraId="61C3464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B7C9A2"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BF022C" w14:textId="77777777" w:rsidR="001364CB" w:rsidRDefault="001364CB">
            <w:pPr>
              <w:pStyle w:val="saisieClientCel"/>
              <w:rPr>
                <w:rFonts w:ascii="Arial" w:eastAsia="Arial" w:hAnsi="Arial" w:cs="Arial"/>
                <w:color w:val="000000"/>
                <w:lang w:val="fr-FR"/>
              </w:rPr>
            </w:pPr>
          </w:p>
        </w:tc>
      </w:tr>
      <w:tr w:rsidR="001364CB" w14:paraId="485D86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6BC1AD"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F1BFF3" w14:textId="77777777" w:rsidR="001364CB" w:rsidRDefault="001364CB">
            <w:pPr>
              <w:pStyle w:val="saisieClientCel"/>
              <w:rPr>
                <w:rFonts w:ascii="Arial" w:eastAsia="Arial" w:hAnsi="Arial" w:cs="Arial"/>
                <w:color w:val="000000"/>
                <w:lang w:val="fr-FR"/>
              </w:rPr>
            </w:pPr>
          </w:p>
        </w:tc>
      </w:tr>
      <w:tr w:rsidR="001364CB" w14:paraId="6BB9B65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F5F437"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A6BD51" w14:textId="77777777" w:rsidR="001364CB" w:rsidRDefault="001364CB">
            <w:pPr>
              <w:pStyle w:val="saisieClientCel"/>
              <w:rPr>
                <w:rFonts w:ascii="Arial" w:eastAsia="Arial" w:hAnsi="Arial" w:cs="Arial"/>
                <w:color w:val="000000"/>
                <w:lang w:val="fr-FR"/>
              </w:rPr>
            </w:pPr>
          </w:p>
        </w:tc>
      </w:tr>
      <w:tr w:rsidR="001364CB" w14:paraId="79D8D66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965492"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73AD4" w14:textId="77777777" w:rsidR="001364CB" w:rsidRDefault="001364CB">
            <w:pPr>
              <w:pStyle w:val="saisieClientCel"/>
              <w:rPr>
                <w:rFonts w:ascii="Arial" w:eastAsia="Arial" w:hAnsi="Arial" w:cs="Arial"/>
                <w:color w:val="000000"/>
                <w:lang w:val="fr-FR"/>
              </w:rPr>
            </w:pPr>
          </w:p>
        </w:tc>
      </w:tr>
      <w:tr w:rsidR="001364CB" w14:paraId="7E709D5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A5B27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BB5320" w14:textId="77777777" w:rsidR="001364CB" w:rsidRDefault="001364CB">
            <w:pPr>
              <w:pStyle w:val="saisieClientCel"/>
              <w:rPr>
                <w:rFonts w:ascii="Arial" w:eastAsia="Arial" w:hAnsi="Arial" w:cs="Arial"/>
                <w:color w:val="000000"/>
                <w:lang w:val="fr-FR"/>
              </w:rPr>
            </w:pPr>
          </w:p>
        </w:tc>
      </w:tr>
      <w:tr w:rsidR="001364CB" w14:paraId="6DB5024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0B440"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1FC428" w14:textId="77777777" w:rsidR="001364CB" w:rsidRDefault="001364CB">
            <w:pPr>
              <w:pStyle w:val="saisieClientCel"/>
              <w:rPr>
                <w:rFonts w:ascii="Arial" w:eastAsia="Arial" w:hAnsi="Arial" w:cs="Arial"/>
                <w:color w:val="000000"/>
                <w:lang w:val="fr-FR"/>
              </w:rPr>
            </w:pPr>
          </w:p>
        </w:tc>
      </w:tr>
      <w:tr w:rsidR="001364CB" w14:paraId="557245F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245BA4"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DC8F4D" w14:textId="77777777" w:rsidR="001364CB" w:rsidRDefault="001364CB">
            <w:pPr>
              <w:pStyle w:val="saisieClientCel"/>
              <w:rPr>
                <w:rFonts w:ascii="Arial" w:eastAsia="Arial" w:hAnsi="Arial" w:cs="Arial"/>
                <w:color w:val="000000"/>
                <w:lang w:val="fr-FR"/>
              </w:rPr>
            </w:pPr>
          </w:p>
        </w:tc>
      </w:tr>
    </w:tbl>
    <w:p w14:paraId="1BF27856" w14:textId="77777777" w:rsidR="001364CB" w:rsidRDefault="001364CB">
      <w:pPr>
        <w:sectPr w:rsidR="001364CB">
          <w:footerReference w:type="default" r:id="rId15"/>
          <w:pgSz w:w="11900" w:h="16840"/>
          <w:pgMar w:top="1380" w:right="1140" w:bottom="1140" w:left="1140" w:header="138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1364CB" w14:paraId="1F76459F" w14:textId="77777777">
        <w:trPr>
          <w:trHeight w:val="202"/>
        </w:trPr>
        <w:tc>
          <w:tcPr>
            <w:tcW w:w="240" w:type="dxa"/>
            <w:tcMar>
              <w:top w:w="0" w:type="dxa"/>
              <w:left w:w="0" w:type="dxa"/>
              <w:bottom w:w="0" w:type="dxa"/>
              <w:right w:w="0" w:type="dxa"/>
            </w:tcMar>
          </w:tcPr>
          <w:p w14:paraId="3FFF34CA" w14:textId="77777777" w:rsidR="001364CB" w:rsidRDefault="002152E6">
            <w:pPr>
              <w:rPr>
                <w:sz w:val="2"/>
              </w:rPr>
            </w:pPr>
            <w:r>
              <w:lastRenderedPageBreak/>
              <w:pict w14:anchorId="4C1ADB01">
                <v:shape id="_x0000_i1028" type="#_x0000_t75" style="width:12pt;height:12pt">
                  <v:imagedata r:id="rId14" o:title=""/>
                </v:shape>
              </w:pict>
            </w:r>
          </w:p>
        </w:tc>
        <w:tc>
          <w:tcPr>
            <w:tcW w:w="200" w:type="dxa"/>
            <w:tcMar>
              <w:top w:w="0" w:type="dxa"/>
              <w:left w:w="0" w:type="dxa"/>
              <w:bottom w:w="0" w:type="dxa"/>
              <w:right w:w="0" w:type="dxa"/>
            </w:tcMar>
          </w:tcPr>
          <w:p w14:paraId="3C98F00A" w14:textId="77777777" w:rsidR="001364CB" w:rsidRDefault="001364CB">
            <w:pPr>
              <w:rPr>
                <w:sz w:val="2"/>
              </w:rPr>
            </w:pPr>
          </w:p>
        </w:tc>
        <w:tc>
          <w:tcPr>
            <w:tcW w:w="9180" w:type="dxa"/>
            <w:gridSpan w:val="3"/>
            <w:tcMar>
              <w:top w:w="0" w:type="dxa"/>
              <w:left w:w="0" w:type="dxa"/>
              <w:bottom w:w="0" w:type="dxa"/>
              <w:right w:w="0" w:type="dxa"/>
            </w:tcMar>
          </w:tcPr>
          <w:p w14:paraId="523D947C" w14:textId="77777777" w:rsidR="001364CB" w:rsidRDefault="00015250">
            <w:pPr>
              <w:pStyle w:val="ParagrapheIndent1"/>
              <w:jc w:val="both"/>
              <w:rPr>
                <w:color w:val="000000"/>
                <w:lang w:val="fr-FR"/>
              </w:rPr>
            </w:pPr>
            <w:r>
              <w:rPr>
                <w:color w:val="000000"/>
                <w:lang w:val="fr-FR"/>
              </w:rPr>
              <w:t>Le mandataire (Candidat groupé),</w:t>
            </w:r>
          </w:p>
        </w:tc>
      </w:tr>
      <w:tr w:rsidR="001364CB" w14:paraId="18DCE4B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599FCF"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5480C5" w14:textId="77777777" w:rsidR="001364CB" w:rsidRDefault="001364CB">
            <w:pPr>
              <w:pStyle w:val="saisieClientCel"/>
              <w:rPr>
                <w:rFonts w:ascii="Arial" w:eastAsia="Arial" w:hAnsi="Arial" w:cs="Arial"/>
                <w:color w:val="000000"/>
                <w:lang w:val="fr-FR"/>
              </w:rPr>
            </w:pPr>
          </w:p>
        </w:tc>
      </w:tr>
      <w:tr w:rsidR="001364CB" w14:paraId="4DE917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3F8145"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4F1BC5" w14:textId="77777777" w:rsidR="001364CB" w:rsidRDefault="001364CB">
            <w:pPr>
              <w:pStyle w:val="saisieClientCel"/>
              <w:rPr>
                <w:rFonts w:ascii="Arial" w:eastAsia="Arial" w:hAnsi="Arial" w:cs="Arial"/>
                <w:color w:val="000000"/>
                <w:lang w:val="fr-FR"/>
              </w:rPr>
            </w:pPr>
          </w:p>
        </w:tc>
      </w:tr>
    </w:tbl>
    <w:p w14:paraId="022545CF" w14:textId="77777777" w:rsidR="001364CB" w:rsidRDefault="00015250">
      <w:pPr>
        <w:spacing w:after="100" w:line="240" w:lineRule="exact"/>
      </w:pPr>
      <w:r>
        <w:t xml:space="preserve"> </w:t>
      </w:r>
    </w:p>
    <w:p w14:paraId="6AF3B6A4" w14:textId="77777777" w:rsidR="001364CB" w:rsidRDefault="00015250">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2B2A45F" w14:textId="77777777" w:rsidR="001364CB" w:rsidRDefault="001364C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364CB" w14:paraId="0C18D276" w14:textId="77777777">
        <w:trPr>
          <w:trHeight w:val="202"/>
        </w:trPr>
        <w:tc>
          <w:tcPr>
            <w:tcW w:w="240" w:type="dxa"/>
            <w:tcMar>
              <w:top w:w="0" w:type="dxa"/>
              <w:left w:w="0" w:type="dxa"/>
              <w:bottom w:w="0" w:type="dxa"/>
              <w:right w:w="0" w:type="dxa"/>
            </w:tcMar>
          </w:tcPr>
          <w:p w14:paraId="3A58A58E" w14:textId="77777777" w:rsidR="001364CB" w:rsidRDefault="002152E6">
            <w:pPr>
              <w:rPr>
                <w:sz w:val="2"/>
              </w:rPr>
            </w:pPr>
            <w:r>
              <w:pict w14:anchorId="3D509652">
                <v:shape id="_x0000_i1029" type="#_x0000_t75" style="width:12pt;height:12pt">
                  <v:imagedata r:id="rId14" o:title=""/>
                </v:shape>
              </w:pict>
            </w:r>
          </w:p>
        </w:tc>
        <w:tc>
          <w:tcPr>
            <w:tcW w:w="200" w:type="dxa"/>
            <w:tcMar>
              <w:top w:w="0" w:type="dxa"/>
              <w:left w:w="0" w:type="dxa"/>
              <w:bottom w:w="0" w:type="dxa"/>
              <w:right w:w="0" w:type="dxa"/>
            </w:tcMar>
          </w:tcPr>
          <w:p w14:paraId="75D418A4" w14:textId="77777777" w:rsidR="001364CB" w:rsidRDefault="001364CB">
            <w:pPr>
              <w:rPr>
                <w:sz w:val="2"/>
              </w:rPr>
            </w:pPr>
          </w:p>
        </w:tc>
        <w:tc>
          <w:tcPr>
            <w:tcW w:w="9180" w:type="dxa"/>
            <w:tcMar>
              <w:top w:w="0" w:type="dxa"/>
              <w:left w:w="0" w:type="dxa"/>
              <w:bottom w:w="0" w:type="dxa"/>
              <w:right w:w="0" w:type="dxa"/>
            </w:tcMar>
          </w:tcPr>
          <w:p w14:paraId="64C24689" w14:textId="77777777" w:rsidR="001364CB" w:rsidRDefault="00015250">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2F4EA06E" w14:textId="77777777" w:rsidR="001364CB" w:rsidRDefault="0001525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364CB" w14:paraId="4006669D" w14:textId="77777777">
        <w:trPr>
          <w:trHeight w:val="202"/>
        </w:trPr>
        <w:tc>
          <w:tcPr>
            <w:tcW w:w="240" w:type="dxa"/>
            <w:tcMar>
              <w:top w:w="0" w:type="dxa"/>
              <w:left w:w="0" w:type="dxa"/>
              <w:bottom w:w="0" w:type="dxa"/>
              <w:right w:w="0" w:type="dxa"/>
            </w:tcMar>
          </w:tcPr>
          <w:p w14:paraId="766D7233" w14:textId="77777777" w:rsidR="001364CB" w:rsidRDefault="002152E6">
            <w:pPr>
              <w:rPr>
                <w:sz w:val="2"/>
              </w:rPr>
            </w:pPr>
            <w:r>
              <w:pict w14:anchorId="57A3A346">
                <v:shape id="_x0000_i1030" type="#_x0000_t75" style="width:12pt;height:12pt">
                  <v:imagedata r:id="rId14" o:title=""/>
                </v:shape>
              </w:pict>
            </w:r>
          </w:p>
        </w:tc>
        <w:tc>
          <w:tcPr>
            <w:tcW w:w="200" w:type="dxa"/>
            <w:tcMar>
              <w:top w:w="0" w:type="dxa"/>
              <w:left w:w="0" w:type="dxa"/>
              <w:bottom w:w="0" w:type="dxa"/>
              <w:right w:w="0" w:type="dxa"/>
            </w:tcMar>
          </w:tcPr>
          <w:p w14:paraId="5FC3115A" w14:textId="77777777" w:rsidR="001364CB" w:rsidRDefault="001364CB">
            <w:pPr>
              <w:rPr>
                <w:sz w:val="2"/>
              </w:rPr>
            </w:pPr>
          </w:p>
        </w:tc>
        <w:tc>
          <w:tcPr>
            <w:tcW w:w="9180" w:type="dxa"/>
            <w:tcMar>
              <w:top w:w="0" w:type="dxa"/>
              <w:left w:w="0" w:type="dxa"/>
              <w:bottom w:w="0" w:type="dxa"/>
              <w:right w:w="0" w:type="dxa"/>
            </w:tcMar>
          </w:tcPr>
          <w:p w14:paraId="597D893A" w14:textId="77777777" w:rsidR="001364CB" w:rsidRDefault="00015250">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509B6821" w14:textId="77777777" w:rsidR="001364CB" w:rsidRDefault="0001525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364CB" w14:paraId="704D1C3B" w14:textId="77777777">
        <w:trPr>
          <w:trHeight w:val="202"/>
        </w:trPr>
        <w:tc>
          <w:tcPr>
            <w:tcW w:w="240" w:type="dxa"/>
            <w:tcMar>
              <w:top w:w="0" w:type="dxa"/>
              <w:left w:w="0" w:type="dxa"/>
              <w:bottom w:w="0" w:type="dxa"/>
              <w:right w:w="0" w:type="dxa"/>
            </w:tcMar>
          </w:tcPr>
          <w:p w14:paraId="74F6A4AF" w14:textId="77777777" w:rsidR="001364CB" w:rsidRDefault="002152E6">
            <w:pPr>
              <w:rPr>
                <w:sz w:val="2"/>
              </w:rPr>
            </w:pPr>
            <w:r>
              <w:pict w14:anchorId="3BBBAC51">
                <v:shape id="_x0000_i1031" type="#_x0000_t75" style="width:12pt;height:12pt">
                  <v:imagedata r:id="rId14" o:title=""/>
                </v:shape>
              </w:pict>
            </w:r>
          </w:p>
        </w:tc>
        <w:tc>
          <w:tcPr>
            <w:tcW w:w="200" w:type="dxa"/>
            <w:tcMar>
              <w:top w:w="0" w:type="dxa"/>
              <w:left w:w="0" w:type="dxa"/>
              <w:bottom w:w="0" w:type="dxa"/>
              <w:right w:w="0" w:type="dxa"/>
            </w:tcMar>
          </w:tcPr>
          <w:p w14:paraId="3518C097" w14:textId="77777777" w:rsidR="001364CB" w:rsidRDefault="001364CB">
            <w:pPr>
              <w:rPr>
                <w:sz w:val="2"/>
              </w:rPr>
            </w:pPr>
          </w:p>
        </w:tc>
        <w:tc>
          <w:tcPr>
            <w:tcW w:w="9180" w:type="dxa"/>
            <w:tcMar>
              <w:top w:w="0" w:type="dxa"/>
              <w:left w:w="0" w:type="dxa"/>
              <w:bottom w:w="0" w:type="dxa"/>
              <w:right w:w="0" w:type="dxa"/>
            </w:tcMar>
          </w:tcPr>
          <w:p w14:paraId="11A133CE" w14:textId="77777777" w:rsidR="001364CB" w:rsidRDefault="00015250">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5940FEB0" w14:textId="77777777" w:rsidR="001364CB" w:rsidRDefault="00015250">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1364CB" w14:paraId="173C624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79E80"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0851F1" w14:textId="77777777" w:rsidR="001364CB" w:rsidRDefault="001364CB">
            <w:pPr>
              <w:pStyle w:val="saisieClientCel"/>
              <w:rPr>
                <w:rFonts w:ascii="Arial" w:eastAsia="Arial" w:hAnsi="Arial" w:cs="Arial"/>
                <w:color w:val="000000"/>
                <w:lang w:val="fr-FR"/>
              </w:rPr>
            </w:pPr>
          </w:p>
        </w:tc>
      </w:tr>
      <w:tr w:rsidR="001364CB" w14:paraId="0ADC8BE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3A5A0"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459E73" w14:textId="77777777" w:rsidR="001364CB" w:rsidRDefault="001364CB">
            <w:pPr>
              <w:pStyle w:val="saisieClientCel"/>
              <w:rPr>
                <w:rFonts w:ascii="Arial" w:eastAsia="Arial" w:hAnsi="Arial" w:cs="Arial"/>
                <w:color w:val="000000"/>
                <w:lang w:val="fr-FR"/>
              </w:rPr>
            </w:pPr>
          </w:p>
        </w:tc>
      </w:tr>
      <w:tr w:rsidR="001364CB" w14:paraId="10B078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EF091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3C5C5E" w14:textId="77777777" w:rsidR="001364CB" w:rsidRDefault="001364CB">
            <w:pPr>
              <w:pStyle w:val="saisieClientCel"/>
              <w:rPr>
                <w:rFonts w:ascii="Arial" w:eastAsia="Arial" w:hAnsi="Arial" w:cs="Arial"/>
                <w:color w:val="000000"/>
                <w:lang w:val="fr-FR"/>
              </w:rPr>
            </w:pPr>
          </w:p>
        </w:tc>
      </w:tr>
      <w:tr w:rsidR="001364CB" w14:paraId="5EC745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F8DA4A"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DB227F" w14:textId="77777777" w:rsidR="001364CB" w:rsidRDefault="001364CB">
            <w:pPr>
              <w:pStyle w:val="saisieClientCel"/>
              <w:rPr>
                <w:rFonts w:ascii="Arial" w:eastAsia="Arial" w:hAnsi="Arial" w:cs="Arial"/>
                <w:color w:val="000000"/>
                <w:lang w:val="fr-FR"/>
              </w:rPr>
            </w:pPr>
          </w:p>
        </w:tc>
      </w:tr>
      <w:tr w:rsidR="001364CB" w14:paraId="16F190A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B92775"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2B809A" w14:textId="77777777" w:rsidR="001364CB" w:rsidRDefault="001364CB">
            <w:pPr>
              <w:pStyle w:val="saisieClientCel"/>
              <w:rPr>
                <w:rFonts w:ascii="Arial" w:eastAsia="Arial" w:hAnsi="Arial" w:cs="Arial"/>
                <w:color w:val="000000"/>
                <w:lang w:val="fr-FR"/>
              </w:rPr>
            </w:pPr>
          </w:p>
        </w:tc>
      </w:tr>
      <w:tr w:rsidR="001364CB" w14:paraId="4CF216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462D8E"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4E7BD9" w14:textId="77777777" w:rsidR="001364CB" w:rsidRDefault="001364CB">
            <w:pPr>
              <w:pStyle w:val="saisieClientCel"/>
              <w:rPr>
                <w:rFonts w:ascii="Arial" w:eastAsia="Arial" w:hAnsi="Arial" w:cs="Arial"/>
                <w:color w:val="000000"/>
                <w:lang w:val="fr-FR"/>
              </w:rPr>
            </w:pPr>
          </w:p>
        </w:tc>
      </w:tr>
      <w:tr w:rsidR="001364CB" w14:paraId="58B818C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620160"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DBBB96" w14:textId="77777777" w:rsidR="001364CB" w:rsidRDefault="001364CB">
            <w:pPr>
              <w:pStyle w:val="saisieClientCel"/>
              <w:rPr>
                <w:rFonts w:ascii="Arial" w:eastAsia="Arial" w:hAnsi="Arial" w:cs="Arial"/>
                <w:color w:val="000000"/>
                <w:lang w:val="fr-FR"/>
              </w:rPr>
            </w:pPr>
          </w:p>
        </w:tc>
      </w:tr>
    </w:tbl>
    <w:p w14:paraId="299B2F02" w14:textId="77777777" w:rsidR="001364CB" w:rsidRDefault="00015250">
      <w:pPr>
        <w:spacing w:after="100" w:line="240" w:lineRule="exact"/>
      </w:pPr>
      <w:r>
        <w:t xml:space="preserve"> </w:t>
      </w:r>
    </w:p>
    <w:p w14:paraId="36328244" w14:textId="77777777" w:rsidR="001973FB" w:rsidRDefault="00015250" w:rsidP="001973FB">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AA5881">
        <w:rPr>
          <w:color w:val="000000"/>
          <w:lang w:val="fr-FR"/>
        </w:rPr>
        <w:t xml:space="preserve"> </w:t>
      </w:r>
      <w:r>
        <w:rPr>
          <w:color w:val="000000"/>
          <w:lang w:val="fr-FR"/>
        </w:rPr>
        <w:t>à exécuter les prestations demandées dans les conditions définies ci-après ;</w:t>
      </w:r>
    </w:p>
    <w:p w14:paraId="33875B34" w14:textId="77777777" w:rsidR="001973FB" w:rsidRDefault="001973FB" w:rsidP="001973FB">
      <w:pPr>
        <w:pStyle w:val="ParagrapheIndent1"/>
        <w:spacing w:line="230" w:lineRule="exact"/>
        <w:jc w:val="both"/>
        <w:rPr>
          <w:color w:val="000000"/>
          <w:lang w:val="fr-FR"/>
        </w:rPr>
      </w:pPr>
    </w:p>
    <w:p w14:paraId="074643D7" w14:textId="4ABC43F1" w:rsidR="001364CB" w:rsidRDefault="00015250" w:rsidP="001973FB">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4995A8B1" w14:textId="77777777" w:rsidR="001973FB" w:rsidRPr="001973FB" w:rsidRDefault="001973FB" w:rsidP="001973FB">
      <w:pPr>
        <w:rPr>
          <w:lang w:val="fr-FR"/>
        </w:rPr>
      </w:pPr>
    </w:p>
    <w:p w14:paraId="2DA553D1" w14:textId="77777777" w:rsidR="001364CB" w:rsidRDefault="00015250">
      <w:pPr>
        <w:pStyle w:val="Titre1"/>
        <w:shd w:val="clear" w:color="FD2456" w:fill="FD2456"/>
        <w:rPr>
          <w:rFonts w:eastAsia="Arial"/>
          <w:color w:val="FFFFFF"/>
          <w:sz w:val="28"/>
          <w:lang w:val="fr-FR"/>
        </w:rPr>
      </w:pPr>
      <w:bookmarkStart w:id="6" w:name="ArtL1_AE-3-A4"/>
      <w:bookmarkStart w:id="7" w:name="_Toc256000003"/>
      <w:bookmarkEnd w:id="6"/>
      <w:r>
        <w:rPr>
          <w:rFonts w:eastAsia="Arial"/>
          <w:color w:val="FFFFFF"/>
          <w:sz w:val="28"/>
          <w:lang w:val="fr-FR"/>
        </w:rPr>
        <w:t>4 - Dispositions générales</w:t>
      </w:r>
      <w:bookmarkEnd w:id="7"/>
    </w:p>
    <w:p w14:paraId="3A8D420E" w14:textId="77777777" w:rsidR="001364CB" w:rsidRDefault="00015250">
      <w:pPr>
        <w:spacing w:line="60" w:lineRule="exact"/>
        <w:rPr>
          <w:sz w:val="6"/>
        </w:rPr>
      </w:pPr>
      <w:r>
        <w:t xml:space="preserve"> </w:t>
      </w:r>
    </w:p>
    <w:p w14:paraId="582BF7B7" w14:textId="77777777" w:rsidR="001364CB" w:rsidRDefault="00015250">
      <w:pPr>
        <w:pStyle w:val="Titre2"/>
        <w:ind w:left="280"/>
        <w:jc w:val="both"/>
        <w:rPr>
          <w:rFonts w:eastAsia="Arial"/>
          <w:i w:val="0"/>
          <w:color w:val="000000"/>
          <w:sz w:val="24"/>
          <w:lang w:val="fr-FR"/>
        </w:rPr>
      </w:pPr>
      <w:bookmarkStart w:id="8" w:name="ArtL2_AE-3-A4.1"/>
      <w:bookmarkStart w:id="9" w:name="_Toc256000004"/>
      <w:bookmarkEnd w:id="8"/>
      <w:r>
        <w:rPr>
          <w:rFonts w:eastAsia="Arial"/>
          <w:i w:val="0"/>
          <w:color w:val="000000"/>
          <w:sz w:val="24"/>
          <w:lang w:val="fr-FR"/>
        </w:rPr>
        <w:t>4.1 - Objet</w:t>
      </w:r>
      <w:bookmarkEnd w:id="9"/>
    </w:p>
    <w:p w14:paraId="29CAFF26" w14:textId="77777777" w:rsidR="001364CB" w:rsidRDefault="00015250">
      <w:pPr>
        <w:pStyle w:val="ParagrapheIndent2"/>
        <w:spacing w:line="230" w:lineRule="exact"/>
        <w:jc w:val="both"/>
        <w:rPr>
          <w:color w:val="000000"/>
          <w:lang w:val="fr-FR"/>
        </w:rPr>
      </w:pPr>
      <w:r>
        <w:rPr>
          <w:color w:val="000000"/>
          <w:lang w:val="fr-FR"/>
        </w:rPr>
        <w:t>Le présent Acte d'Engagement concerne :</w:t>
      </w:r>
    </w:p>
    <w:p w14:paraId="471AB99B" w14:textId="535110D5" w:rsidR="004519E1" w:rsidRDefault="004519E1" w:rsidP="004519E1">
      <w:pPr>
        <w:pStyle w:val="ParagrapheIndent2"/>
        <w:spacing w:line="230" w:lineRule="exact"/>
        <w:jc w:val="both"/>
        <w:rPr>
          <w:color w:val="000000"/>
          <w:lang w:val="fr-FR"/>
        </w:rPr>
      </w:pPr>
      <w:r>
        <w:rPr>
          <w:color w:val="000000"/>
          <w:lang w:val="fr-FR"/>
        </w:rPr>
        <w:t>Accord-cadre de prestations d'organisation d'animations musicales</w:t>
      </w:r>
      <w:r w:rsidR="00E86DC6" w:rsidRPr="00E86DC6">
        <w:rPr>
          <w:b/>
          <w:bCs/>
          <w:color w:val="FF0000"/>
          <w:lang w:val="fr-FR"/>
        </w:rPr>
        <w:t xml:space="preserve"> </w:t>
      </w:r>
      <w:r w:rsidR="00E86DC6" w:rsidRPr="00587673">
        <w:rPr>
          <w:lang w:val="fr-FR"/>
        </w:rPr>
        <w:t>et/ou artistiques</w:t>
      </w:r>
      <w:r w:rsidR="00E86DC6">
        <w:rPr>
          <w:color w:val="000000"/>
          <w:lang w:val="fr-FR"/>
        </w:rPr>
        <w:t xml:space="preserve"> </w:t>
      </w:r>
      <w:r>
        <w:rPr>
          <w:color w:val="000000"/>
          <w:lang w:val="fr-FR"/>
        </w:rPr>
        <w:t>et d’élaboration de plans média dans le cadre de l'évènement annuel de "Toulouse Commerces en fête".</w:t>
      </w:r>
    </w:p>
    <w:p w14:paraId="1E66216E" w14:textId="77777777" w:rsidR="001364CB" w:rsidRDefault="001364CB">
      <w:pPr>
        <w:pStyle w:val="ParagrapheIndent2"/>
        <w:spacing w:line="230" w:lineRule="exact"/>
        <w:jc w:val="both"/>
        <w:rPr>
          <w:color w:val="000000"/>
          <w:lang w:val="fr-FR"/>
        </w:rPr>
      </w:pPr>
    </w:p>
    <w:p w14:paraId="4F1D3C52" w14:textId="79452639" w:rsidR="001364CB" w:rsidRDefault="00015250">
      <w:pPr>
        <w:pStyle w:val="ParagrapheIndent2"/>
        <w:spacing w:line="230" w:lineRule="exact"/>
        <w:jc w:val="both"/>
        <w:rPr>
          <w:color w:val="000000"/>
          <w:lang w:val="fr-FR"/>
        </w:rPr>
      </w:pPr>
      <w:r>
        <w:rPr>
          <w:color w:val="000000"/>
          <w:lang w:val="fr-FR"/>
        </w:rPr>
        <w:t>Dans une démarche de soutien de l'économie locale, la CCI de Toulouse et Toulouse Métropole organisent l’évènement</w:t>
      </w:r>
      <w:r w:rsidR="00575A2F">
        <w:rPr>
          <w:color w:val="000000"/>
          <w:lang w:val="fr-FR"/>
        </w:rPr>
        <w:t xml:space="preserve"> </w:t>
      </w:r>
      <w:r>
        <w:rPr>
          <w:color w:val="000000"/>
          <w:lang w:val="fr-FR"/>
        </w:rPr>
        <w:t>« Toulouse Commerces en Fête ».</w:t>
      </w:r>
    </w:p>
    <w:p w14:paraId="2F9FFAF2" w14:textId="77777777" w:rsidR="001364CB" w:rsidRDefault="001364CB">
      <w:pPr>
        <w:pStyle w:val="ParagrapheIndent2"/>
        <w:spacing w:line="230" w:lineRule="exact"/>
        <w:jc w:val="both"/>
        <w:rPr>
          <w:color w:val="000000"/>
          <w:lang w:val="fr-FR"/>
        </w:rPr>
      </w:pPr>
    </w:p>
    <w:p w14:paraId="276AD1A2" w14:textId="77777777" w:rsidR="001364CB" w:rsidRDefault="00015250">
      <w:pPr>
        <w:pStyle w:val="ParagrapheIndent2"/>
        <w:spacing w:line="230" w:lineRule="exact"/>
        <w:jc w:val="both"/>
        <w:rPr>
          <w:color w:val="000000"/>
          <w:lang w:val="fr-FR"/>
        </w:rPr>
      </w:pPr>
      <w:r>
        <w:rPr>
          <w:color w:val="000000"/>
          <w:lang w:val="fr-FR"/>
        </w:rPr>
        <w:t>Dans le cadre de l’organisation de cet évènement, un partenariat a été conclu entre la Chambre de Commerce et d'Industrie de Toulouse, Toulouse Métropole, la Fédération des Associations de Commerçants, artisans et professionnels de Toulouse et l'Agence d'Attractivité afin d'organiser l'évènement "Toulouse Commerces en Fête".</w:t>
      </w:r>
    </w:p>
    <w:p w14:paraId="47F904C6" w14:textId="77777777" w:rsidR="001364CB" w:rsidRDefault="001364CB">
      <w:pPr>
        <w:pStyle w:val="ParagrapheIndent2"/>
        <w:spacing w:after="40" w:line="230" w:lineRule="exact"/>
        <w:jc w:val="both"/>
        <w:rPr>
          <w:color w:val="000000"/>
          <w:lang w:val="fr-FR"/>
        </w:rPr>
        <w:sectPr w:rsidR="001364CB">
          <w:footerReference w:type="default" r:id="rId16"/>
          <w:pgSz w:w="11900" w:h="16840"/>
          <w:pgMar w:top="1380" w:right="1140" w:bottom="1140" w:left="1140" w:header="1380" w:footer="1140" w:gutter="0"/>
          <w:cols w:space="708"/>
        </w:sectPr>
      </w:pPr>
    </w:p>
    <w:p w14:paraId="3739005D" w14:textId="77777777" w:rsidR="001364CB" w:rsidRDefault="001364CB">
      <w:pPr>
        <w:pStyle w:val="ParagrapheIndent2"/>
        <w:spacing w:line="230" w:lineRule="exact"/>
        <w:jc w:val="both"/>
        <w:rPr>
          <w:color w:val="000000"/>
          <w:lang w:val="fr-FR"/>
        </w:rPr>
      </w:pPr>
    </w:p>
    <w:p w14:paraId="20CFC0DC" w14:textId="6FAA660A" w:rsidR="001364CB" w:rsidRDefault="00015250">
      <w:pPr>
        <w:pStyle w:val="ParagrapheIndent2"/>
        <w:spacing w:line="230" w:lineRule="exact"/>
        <w:jc w:val="both"/>
        <w:rPr>
          <w:color w:val="000000"/>
          <w:lang w:val="fr-FR"/>
        </w:rPr>
      </w:pPr>
      <w:r>
        <w:rPr>
          <w:color w:val="000000"/>
          <w:lang w:val="fr-FR"/>
        </w:rPr>
        <w:t>Cet événement a lieu annuellement dans le cent</w:t>
      </w:r>
      <w:r w:rsidRPr="00AA5881">
        <w:rPr>
          <w:color w:val="000000"/>
          <w:lang w:val="fr-FR"/>
        </w:rPr>
        <w:t xml:space="preserve">re-ville </w:t>
      </w:r>
      <w:r w:rsidR="00AA5881" w:rsidRPr="00AA5881">
        <w:rPr>
          <w:color w:val="000000"/>
          <w:lang w:val="fr-FR"/>
        </w:rPr>
        <w:t>(a priori pendant le</w:t>
      </w:r>
      <w:r w:rsidR="00E86DC6">
        <w:rPr>
          <w:color w:val="000000"/>
          <w:lang w:val="fr-FR"/>
        </w:rPr>
        <w:t xml:space="preserve"> </w:t>
      </w:r>
      <w:r w:rsidR="00E86DC6" w:rsidRPr="00587673">
        <w:rPr>
          <w:lang w:val="fr-FR"/>
        </w:rPr>
        <w:t>Week-End</w:t>
      </w:r>
      <w:r w:rsidR="00AA5881" w:rsidRPr="00587673">
        <w:rPr>
          <w:lang w:val="fr-FR"/>
        </w:rPr>
        <w:t xml:space="preserve"> </w:t>
      </w:r>
      <w:r w:rsidR="00AA5881" w:rsidRPr="00AA5881">
        <w:rPr>
          <w:color w:val="000000"/>
          <w:lang w:val="fr-FR"/>
        </w:rPr>
        <w:t>de l’ascension, date prévisionnelle 2026 : 14,15 et 16 mai)</w:t>
      </w:r>
      <w:r w:rsidR="00AA5881">
        <w:rPr>
          <w:color w:val="000000"/>
          <w:lang w:val="fr-FR"/>
        </w:rPr>
        <w:t xml:space="preserve"> </w:t>
      </w:r>
      <w:r>
        <w:rPr>
          <w:color w:val="000000"/>
          <w:lang w:val="fr-FR"/>
        </w:rPr>
        <w:t>de Toulouse et aura pour objet la création d'un afflux de consommateurs via l'animation musicale sur l'espace public.</w:t>
      </w:r>
    </w:p>
    <w:p w14:paraId="5D267FED" w14:textId="77777777" w:rsidR="001364CB" w:rsidRDefault="001364CB">
      <w:pPr>
        <w:pStyle w:val="ParagrapheIndent2"/>
        <w:spacing w:line="230" w:lineRule="exact"/>
        <w:jc w:val="both"/>
        <w:rPr>
          <w:color w:val="000000"/>
          <w:lang w:val="fr-FR"/>
        </w:rPr>
      </w:pPr>
    </w:p>
    <w:p w14:paraId="2906964B" w14:textId="1382732F" w:rsidR="001364CB" w:rsidRDefault="00015250">
      <w:pPr>
        <w:pStyle w:val="ParagrapheIndent2"/>
        <w:spacing w:line="230" w:lineRule="exact"/>
        <w:jc w:val="both"/>
        <w:rPr>
          <w:color w:val="000000"/>
          <w:lang w:val="fr-FR"/>
        </w:rPr>
      </w:pPr>
      <w:r>
        <w:rPr>
          <w:color w:val="000000"/>
          <w:lang w:val="fr-FR"/>
        </w:rPr>
        <w:t>Dans le cadre de ce partena</w:t>
      </w:r>
      <w:r w:rsidRPr="001973FB">
        <w:rPr>
          <w:color w:val="000000"/>
          <w:lang w:val="fr-FR"/>
        </w:rPr>
        <w:t>riat, la Chambre de Commerce et d'Industrie de Toulouse désignera, par attribution du présent marché, un titulaire en charge d</w:t>
      </w:r>
      <w:r w:rsidR="001973FB" w:rsidRPr="001973FB">
        <w:rPr>
          <w:color w:val="000000"/>
          <w:lang w:val="fr-FR"/>
        </w:rPr>
        <w:t>’élaboration des plans média avec achats d’espaces publicitaires.</w:t>
      </w:r>
    </w:p>
    <w:p w14:paraId="3BF8DE2D" w14:textId="77777777" w:rsidR="00575A2F" w:rsidRPr="00575A2F" w:rsidRDefault="00575A2F" w:rsidP="00575A2F">
      <w:pPr>
        <w:rPr>
          <w:lang w:val="fr-FR"/>
        </w:rPr>
      </w:pPr>
    </w:p>
    <w:p w14:paraId="52B4262B" w14:textId="77777777" w:rsidR="00575A2F" w:rsidRPr="00AA5881" w:rsidRDefault="00575A2F" w:rsidP="00575A2F">
      <w:pPr>
        <w:spacing w:line="240" w:lineRule="exact"/>
        <w:rPr>
          <w:rFonts w:ascii="Arial" w:eastAsia="Arial" w:hAnsi="Arial" w:cs="Arial"/>
          <w:b/>
          <w:color w:val="000000"/>
          <w:sz w:val="28"/>
          <w:lang w:val="fr-FR"/>
        </w:rPr>
      </w:pPr>
      <w:r w:rsidRPr="00AA5881">
        <w:rPr>
          <w:rFonts w:ascii="Arial" w:eastAsia="Arial" w:hAnsi="Arial" w:cs="Arial"/>
          <w:b/>
          <w:color w:val="000000"/>
          <w:sz w:val="28"/>
          <w:lang w:val="fr-FR"/>
        </w:rPr>
        <w:t xml:space="preserve">LOT </w:t>
      </w:r>
      <w:r>
        <w:rPr>
          <w:rFonts w:ascii="Arial" w:eastAsia="Arial" w:hAnsi="Arial" w:cs="Arial"/>
          <w:b/>
          <w:color w:val="000000"/>
          <w:sz w:val="28"/>
          <w:lang w:val="fr-FR"/>
        </w:rPr>
        <w:t>2</w:t>
      </w:r>
      <w:r w:rsidRPr="00AA5881">
        <w:rPr>
          <w:rFonts w:ascii="Arial" w:eastAsia="Arial" w:hAnsi="Arial" w:cs="Arial"/>
          <w:b/>
          <w:color w:val="000000"/>
          <w:sz w:val="28"/>
          <w:lang w:val="fr-FR"/>
        </w:rPr>
        <w:t xml:space="preserve"> - </w:t>
      </w:r>
      <w:r w:rsidRPr="001973FB">
        <w:rPr>
          <w:rFonts w:ascii="Arial" w:eastAsia="Arial" w:hAnsi="Arial" w:cs="Arial"/>
          <w:b/>
          <w:color w:val="000000"/>
          <w:sz w:val="28"/>
          <w:lang w:val="fr-FR"/>
        </w:rPr>
        <w:t>Plans média avec achats d'espaces publicitaires</w:t>
      </w:r>
    </w:p>
    <w:p w14:paraId="69C5AD91" w14:textId="77777777" w:rsidR="00AA5881" w:rsidRPr="00AA5881" w:rsidRDefault="00AA5881" w:rsidP="00AA5881">
      <w:pPr>
        <w:rPr>
          <w:lang w:val="fr-FR"/>
        </w:rPr>
      </w:pPr>
    </w:p>
    <w:p w14:paraId="69CE8A39" w14:textId="77777777" w:rsidR="001364CB" w:rsidRDefault="00015250">
      <w:pPr>
        <w:pStyle w:val="Titre2"/>
        <w:ind w:left="280"/>
        <w:jc w:val="both"/>
        <w:rPr>
          <w:rFonts w:eastAsia="Arial"/>
          <w:i w:val="0"/>
          <w:color w:val="000000"/>
          <w:sz w:val="24"/>
          <w:lang w:val="fr-FR"/>
        </w:rPr>
      </w:pPr>
      <w:bookmarkStart w:id="10" w:name="ArtL2_AE-3-A4.2"/>
      <w:bookmarkStart w:id="11" w:name="_Toc256000005"/>
      <w:bookmarkEnd w:id="10"/>
      <w:r>
        <w:rPr>
          <w:rFonts w:eastAsia="Arial"/>
          <w:i w:val="0"/>
          <w:color w:val="000000"/>
          <w:sz w:val="24"/>
          <w:lang w:val="fr-FR"/>
        </w:rPr>
        <w:t>4.2 - Mode de passation</w:t>
      </w:r>
      <w:bookmarkEnd w:id="11"/>
    </w:p>
    <w:p w14:paraId="3399A68B" w14:textId="2F1B7AE7" w:rsidR="001364CB" w:rsidRDefault="00015250">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3° du Code de la commande publique</w:t>
      </w:r>
      <w:r w:rsidR="00AA5881">
        <w:rPr>
          <w:color w:val="000000"/>
          <w:lang w:val="fr-FR"/>
        </w:rPr>
        <w:t xml:space="preserve"> relatives aux marchés passés en procédure adaptée pour les services sociaux et autres services spécifiques.</w:t>
      </w:r>
    </w:p>
    <w:p w14:paraId="2896EEC6" w14:textId="77777777" w:rsidR="001364CB" w:rsidRDefault="00015250">
      <w:pPr>
        <w:pStyle w:val="Titre2"/>
        <w:ind w:left="280"/>
        <w:jc w:val="both"/>
        <w:rPr>
          <w:rFonts w:eastAsia="Arial"/>
          <w:i w:val="0"/>
          <w:color w:val="000000"/>
          <w:sz w:val="24"/>
          <w:lang w:val="fr-FR"/>
        </w:rPr>
      </w:pPr>
      <w:bookmarkStart w:id="12" w:name="ArtL2_AE-3-A4.3"/>
      <w:bookmarkStart w:id="13" w:name="_Toc256000006"/>
      <w:bookmarkEnd w:id="12"/>
      <w:r>
        <w:rPr>
          <w:rFonts w:eastAsia="Arial"/>
          <w:i w:val="0"/>
          <w:color w:val="000000"/>
          <w:sz w:val="24"/>
          <w:lang w:val="fr-FR"/>
        </w:rPr>
        <w:t>4.3 - Forme de contrat</w:t>
      </w:r>
      <w:bookmarkEnd w:id="13"/>
    </w:p>
    <w:p w14:paraId="14825140" w14:textId="77777777" w:rsidR="00AA5881" w:rsidRDefault="00AA5881" w:rsidP="00AA5881">
      <w:pPr>
        <w:pStyle w:val="ParagrapheIndent2"/>
        <w:spacing w:after="240" w:line="230" w:lineRule="exact"/>
        <w:jc w:val="both"/>
        <w:rPr>
          <w:color w:val="000000"/>
          <w:lang w:val="fr-FR"/>
        </w:rPr>
      </w:pPr>
      <w:bookmarkStart w:id="14" w:name="ArtL1_AE-3-A5"/>
      <w:bookmarkStart w:id="15" w:name="_Toc256000007"/>
      <w:bookmarkEnd w:id="14"/>
      <w:r>
        <w:rPr>
          <w:color w:val="000000"/>
          <w:lang w:val="fr-FR"/>
        </w:rPr>
        <w:t>L'accord-cadre avec maximum est passé en application des articles L. 2125-1 1°, R. 2162-1 à R. 2162-12 du Code de la commande publique. Chaque accord-cadre sera attribué à un seul opérateur économique.</w:t>
      </w:r>
    </w:p>
    <w:p w14:paraId="6673B94C" w14:textId="77777777" w:rsidR="00AA5881" w:rsidRDefault="00AA5881" w:rsidP="00AA5881">
      <w:pPr>
        <w:jc w:val="both"/>
        <w:rPr>
          <w:rFonts w:ascii="Arial" w:eastAsia="Arial" w:hAnsi="Arial" w:cs="Arial"/>
          <w:color w:val="000000"/>
          <w:sz w:val="20"/>
          <w:lang w:val="fr-FR"/>
        </w:rPr>
      </w:pPr>
      <w:r w:rsidRPr="00CB0E7E">
        <w:rPr>
          <w:rFonts w:ascii="Arial" w:eastAsia="Arial" w:hAnsi="Arial" w:cs="Arial"/>
          <w:color w:val="000000"/>
          <w:sz w:val="20"/>
          <w:lang w:val="fr-FR"/>
        </w:rPr>
        <w:t>La consultation porte sur la conclusion d’un accord-cadre mono-attributaire à marchés subséquents avec la remise simultanée d’un marché subséquent relatif à la première édition de l’événement.</w:t>
      </w:r>
      <w:r>
        <w:rPr>
          <w:rFonts w:ascii="Arial" w:eastAsia="Arial" w:hAnsi="Arial" w:cs="Arial"/>
          <w:color w:val="000000"/>
          <w:sz w:val="20"/>
          <w:lang w:val="fr-FR"/>
        </w:rPr>
        <w:t xml:space="preserve"> </w:t>
      </w:r>
      <w:r w:rsidRPr="00CB0E7E">
        <w:rPr>
          <w:rFonts w:ascii="Arial" w:eastAsia="Arial" w:hAnsi="Arial" w:cs="Arial"/>
          <w:color w:val="000000"/>
          <w:sz w:val="20"/>
          <w:lang w:val="fr-FR"/>
        </w:rPr>
        <w:t>Les délais d’exécution sont définis à chaque marché subséquent par le titulaire.</w:t>
      </w:r>
    </w:p>
    <w:p w14:paraId="063E6F8E" w14:textId="77777777" w:rsidR="00AA5881" w:rsidRPr="00CB0E7E" w:rsidRDefault="00AA5881" w:rsidP="00AA5881">
      <w:pPr>
        <w:jc w:val="both"/>
        <w:rPr>
          <w:rFonts w:ascii="Arial" w:eastAsia="Arial" w:hAnsi="Arial" w:cs="Arial"/>
          <w:color w:val="000000"/>
          <w:sz w:val="20"/>
          <w:lang w:val="fr-FR"/>
        </w:rPr>
      </w:pPr>
    </w:p>
    <w:p w14:paraId="270D4C30" w14:textId="77777777" w:rsidR="001364CB" w:rsidRDefault="00015250">
      <w:pPr>
        <w:pStyle w:val="Titre1"/>
        <w:shd w:val="clear" w:color="FD2456" w:fill="FD2456"/>
        <w:rPr>
          <w:rFonts w:eastAsia="Arial"/>
          <w:color w:val="FFFFFF"/>
          <w:sz w:val="28"/>
          <w:lang w:val="fr-FR"/>
        </w:rPr>
      </w:pPr>
      <w:r>
        <w:rPr>
          <w:rFonts w:eastAsia="Arial"/>
          <w:color w:val="FFFFFF"/>
          <w:sz w:val="28"/>
          <w:lang w:val="fr-FR"/>
        </w:rPr>
        <w:t>5 - Prix</w:t>
      </w:r>
      <w:bookmarkEnd w:id="15"/>
    </w:p>
    <w:p w14:paraId="4430A494" w14:textId="77777777" w:rsidR="001364CB" w:rsidRDefault="00015250">
      <w:pPr>
        <w:spacing w:line="60" w:lineRule="exact"/>
        <w:rPr>
          <w:sz w:val="6"/>
        </w:rPr>
      </w:pPr>
      <w:r>
        <w:t xml:space="preserve"> </w:t>
      </w:r>
    </w:p>
    <w:p w14:paraId="4CCE0986" w14:textId="77777777" w:rsidR="00575A2F" w:rsidRDefault="00575A2F" w:rsidP="00575A2F">
      <w:pPr>
        <w:pStyle w:val="ParagrapheIndent1"/>
        <w:spacing w:after="240" w:line="230" w:lineRule="exact"/>
        <w:jc w:val="both"/>
        <w:rPr>
          <w:color w:val="000000"/>
          <w:lang w:val="fr-FR"/>
        </w:rPr>
      </w:pPr>
      <w:r>
        <w:rPr>
          <w:color w:val="000000"/>
          <w:lang w:val="fr-FR"/>
        </w:rPr>
        <w:t>L'offre de prix remise par le candidat est une offre indicative. Celle-ci sera précisée ou complétée lors de la passation des marchés subséquents dans les conditions définies au CCAP.</w:t>
      </w:r>
    </w:p>
    <w:p w14:paraId="175037CB" w14:textId="77777777" w:rsidR="00575A2F" w:rsidRDefault="00575A2F" w:rsidP="00575A2F">
      <w:pPr>
        <w:pStyle w:val="ParagrapheIndent1"/>
        <w:spacing w:after="240" w:line="230" w:lineRule="exact"/>
        <w:jc w:val="both"/>
        <w:rPr>
          <w:color w:val="000000"/>
          <w:lang w:val="fr-FR"/>
        </w:rPr>
      </w:pPr>
      <w:r>
        <w:rPr>
          <w:color w:val="000000"/>
          <w:lang w:val="fr-FR"/>
        </w:rPr>
        <w:t>Les prestations sont réglées par application de prix mixtes tel que prévu à chaque marché subséquent relatif à chaque lot.</w:t>
      </w:r>
    </w:p>
    <w:p w14:paraId="251C2761" w14:textId="7E9A204C" w:rsidR="001364CB" w:rsidRDefault="00015250" w:rsidP="00AA5881">
      <w:pPr>
        <w:pStyle w:val="ParagrapheIndent1"/>
        <w:spacing w:line="230" w:lineRule="exact"/>
        <w:jc w:val="both"/>
        <w:rPr>
          <w:color w:val="000000"/>
          <w:lang w:val="fr-FR"/>
        </w:rPr>
      </w:pPr>
      <w:r>
        <w:rPr>
          <w:color w:val="000000"/>
          <w:lang w:val="fr-FR"/>
        </w:rPr>
        <w:t xml:space="preserve">Le montant </w:t>
      </w:r>
      <w:r w:rsidR="00AA5881">
        <w:rPr>
          <w:color w:val="000000"/>
          <w:lang w:val="fr-FR"/>
        </w:rPr>
        <w:t>maximum</w:t>
      </w:r>
      <w:r>
        <w:rPr>
          <w:color w:val="000000"/>
          <w:lang w:val="fr-FR"/>
        </w:rPr>
        <w:t xml:space="preserve"> des prestations d</w:t>
      </w:r>
      <w:r w:rsidR="00AA5881">
        <w:rPr>
          <w:color w:val="000000"/>
          <w:lang w:val="fr-FR"/>
        </w:rPr>
        <w:t xml:space="preserve">u LOT </w:t>
      </w:r>
      <w:r w:rsidR="001973FB">
        <w:rPr>
          <w:color w:val="000000"/>
          <w:lang w:val="fr-FR"/>
        </w:rPr>
        <w:t>2</w:t>
      </w:r>
      <w:r w:rsidR="00AA5881">
        <w:rPr>
          <w:color w:val="000000"/>
          <w:lang w:val="fr-FR"/>
        </w:rPr>
        <w:t xml:space="preserve"> – </w:t>
      </w:r>
      <w:r w:rsidR="001973FB">
        <w:rPr>
          <w:color w:val="000000"/>
          <w:lang w:val="fr-FR"/>
        </w:rPr>
        <w:t>PLANS MEDIA AVEC ACHATS D’ESPACES PUBLICITAIRES</w:t>
      </w:r>
      <w:r w:rsidR="00AA5881">
        <w:rPr>
          <w:color w:val="000000"/>
          <w:lang w:val="fr-FR"/>
        </w:rPr>
        <w:t xml:space="preserve"> de</w:t>
      </w:r>
      <w:r>
        <w:rPr>
          <w:color w:val="000000"/>
          <w:lang w:val="fr-FR"/>
        </w:rPr>
        <w:t xml:space="preserve"> l'accord-cadre est défini comme suit :</w:t>
      </w:r>
      <w:r w:rsidR="00AA5881">
        <w:rPr>
          <w:color w:val="000000"/>
          <w:lang w:val="fr-FR"/>
        </w:rPr>
        <w:t xml:space="preserve"> 8</w:t>
      </w:r>
      <w:r w:rsidR="001973FB">
        <w:rPr>
          <w:color w:val="000000"/>
          <w:lang w:val="fr-FR"/>
        </w:rPr>
        <w:t>0</w:t>
      </w:r>
      <w:r w:rsidR="00AA5881">
        <w:rPr>
          <w:color w:val="000000"/>
          <w:lang w:val="fr-FR"/>
        </w:rPr>
        <w:t> 000,00 € T</w:t>
      </w:r>
      <w:r w:rsidR="002152E6">
        <w:rPr>
          <w:color w:val="000000"/>
          <w:lang w:val="fr-FR"/>
        </w:rPr>
        <w:t>TC</w:t>
      </w:r>
      <w:r w:rsidR="00AA5881">
        <w:rPr>
          <w:color w:val="000000"/>
          <w:lang w:val="fr-FR"/>
        </w:rPr>
        <w:t>.</w:t>
      </w:r>
    </w:p>
    <w:p w14:paraId="1B93390C" w14:textId="79B9AE58" w:rsidR="001364CB" w:rsidRDefault="00015250" w:rsidP="00AA5881">
      <w:pPr>
        <w:pStyle w:val="ParagrapheIndent1"/>
        <w:spacing w:line="230" w:lineRule="exact"/>
        <w:jc w:val="both"/>
        <w:rPr>
          <w:color w:val="000000"/>
          <w:lang w:val="fr-FR"/>
        </w:rPr>
      </w:pPr>
      <w:r>
        <w:rPr>
          <w:color w:val="000000"/>
          <w:lang w:val="fr-FR"/>
        </w:rPr>
        <w:t>Les montants seront identiques pour chaque période de reconduction.</w:t>
      </w:r>
      <w:r w:rsidR="00AA5881">
        <w:rPr>
          <w:color w:val="000000"/>
          <w:lang w:val="fr-FR"/>
        </w:rPr>
        <w:t xml:space="preserve"> </w:t>
      </w:r>
      <w:r>
        <w:rPr>
          <w:color w:val="000000"/>
          <w:lang w:val="fr-FR"/>
        </w:rPr>
        <w:t>Le maximum total, toutes périodes confondues, est donc défini comme suit : </w:t>
      </w:r>
      <w:r w:rsidR="00AA5881">
        <w:rPr>
          <w:color w:val="000000"/>
          <w:lang w:val="fr-FR"/>
        </w:rPr>
        <w:t>2</w:t>
      </w:r>
      <w:r w:rsidR="001973FB">
        <w:rPr>
          <w:color w:val="000000"/>
          <w:lang w:val="fr-FR"/>
        </w:rPr>
        <w:t>40</w:t>
      </w:r>
      <w:r w:rsidR="00AA5881">
        <w:rPr>
          <w:color w:val="000000"/>
          <w:lang w:val="fr-FR"/>
        </w:rPr>
        <w:t> 000,00 € T</w:t>
      </w:r>
      <w:r w:rsidR="002152E6">
        <w:rPr>
          <w:color w:val="000000"/>
          <w:lang w:val="fr-FR"/>
        </w:rPr>
        <w:t>TC</w:t>
      </w:r>
      <w:r w:rsidR="00AA5881">
        <w:rPr>
          <w:color w:val="000000"/>
          <w:lang w:val="fr-FR"/>
        </w:rPr>
        <w:t>.</w:t>
      </w:r>
      <w:r>
        <w:rPr>
          <w:color w:val="000000"/>
          <w:lang w:val="fr-FR"/>
        </w:rPr>
        <w:t> </w:t>
      </w:r>
    </w:p>
    <w:p w14:paraId="2FDBD70C" w14:textId="77777777" w:rsidR="001131DE" w:rsidRDefault="001131DE" w:rsidP="001131DE">
      <w:pPr>
        <w:rPr>
          <w:lang w:val="fr-FR"/>
        </w:rPr>
      </w:pPr>
    </w:p>
    <w:p w14:paraId="19BDF505" w14:textId="77777777" w:rsidR="001131DE" w:rsidRDefault="001131DE" w:rsidP="001131DE">
      <w:pPr>
        <w:pStyle w:val="ParagrapheIndent2"/>
        <w:spacing w:after="240"/>
        <w:jc w:val="both"/>
        <w:rPr>
          <w:color w:val="000000"/>
          <w:lang w:val="fr-FR"/>
        </w:rPr>
      </w:pPr>
      <w:r w:rsidRPr="00245D30">
        <w:rPr>
          <w:color w:val="000000"/>
          <w:lang w:val="fr-FR"/>
        </w:rPr>
        <w:t xml:space="preserve">L’accord-cadre est conclu par périodes annuelles, chacune assortie d’un montant maximum </w:t>
      </w:r>
      <w:r>
        <w:rPr>
          <w:color w:val="000000"/>
          <w:lang w:val="fr-FR"/>
        </w:rPr>
        <w:t xml:space="preserve">cité ci-dessus. </w:t>
      </w:r>
      <w:r w:rsidRPr="00245D30">
        <w:rPr>
          <w:color w:val="000000"/>
          <w:lang w:val="fr-FR"/>
        </w:rPr>
        <w:t>Pour chaque période, un unique marché subséquent sera conclu au titre de l’organisation de l’événement annuel.</w:t>
      </w:r>
      <w:r>
        <w:rPr>
          <w:color w:val="000000"/>
          <w:lang w:val="fr-FR"/>
        </w:rPr>
        <w:t xml:space="preserve"> </w:t>
      </w:r>
      <w:r w:rsidRPr="00245D30">
        <w:rPr>
          <w:color w:val="000000"/>
          <w:lang w:val="fr-FR"/>
        </w:rPr>
        <w:t>Le montant maximal de chaque marché subséquent ne pourra excéder le montant maximum fixé pour la période considérée.</w:t>
      </w:r>
      <w:r>
        <w:rPr>
          <w:color w:val="000000"/>
          <w:lang w:val="fr-FR"/>
        </w:rPr>
        <w:t xml:space="preserve"> </w:t>
      </w:r>
      <w:r w:rsidRPr="00245D30">
        <w:rPr>
          <w:color w:val="000000"/>
          <w:lang w:val="fr-FR"/>
        </w:rPr>
        <w:t>Aucun marché subséquent ne pourra être conclu au-delà de ce plafond</w:t>
      </w:r>
      <w:bookmarkStart w:id="16" w:name="ArtL3_NA1.5.1"/>
      <w:bookmarkStart w:id="17" w:name="ArtL2_RC-2-A2.8"/>
      <w:bookmarkEnd w:id="16"/>
      <w:bookmarkEnd w:id="17"/>
      <w:r>
        <w:rPr>
          <w:color w:val="000000"/>
          <w:lang w:val="fr-FR"/>
        </w:rPr>
        <w:t>.</w:t>
      </w:r>
    </w:p>
    <w:p w14:paraId="1CA15267" w14:textId="77777777" w:rsidR="00AA5881" w:rsidRPr="00AA5881" w:rsidRDefault="00AA5881" w:rsidP="00AA5881">
      <w:pPr>
        <w:rPr>
          <w:lang w:val="fr-FR"/>
        </w:rPr>
      </w:pPr>
    </w:p>
    <w:p w14:paraId="7A0053B4" w14:textId="77777777" w:rsidR="001364CB" w:rsidRDefault="00015250">
      <w:pPr>
        <w:pStyle w:val="Titre1"/>
        <w:shd w:val="clear" w:color="FD2456" w:fill="FD2456"/>
        <w:rPr>
          <w:rFonts w:eastAsia="Arial"/>
          <w:color w:val="FFFFFF"/>
          <w:sz w:val="28"/>
          <w:lang w:val="fr-FR"/>
        </w:rPr>
      </w:pPr>
      <w:bookmarkStart w:id="18" w:name="ArtL1_AE-3-A7"/>
      <w:bookmarkStart w:id="19" w:name="_Toc256000008"/>
      <w:bookmarkEnd w:id="18"/>
      <w:r>
        <w:rPr>
          <w:rFonts w:eastAsia="Arial"/>
          <w:color w:val="FFFFFF"/>
          <w:sz w:val="28"/>
          <w:lang w:val="fr-FR"/>
        </w:rPr>
        <w:t>6 - Durée de l'accord-cadre</w:t>
      </w:r>
      <w:bookmarkEnd w:id="19"/>
    </w:p>
    <w:p w14:paraId="79981221" w14:textId="77777777" w:rsidR="001364CB" w:rsidRDefault="00015250">
      <w:pPr>
        <w:spacing w:line="60" w:lineRule="exact"/>
        <w:rPr>
          <w:sz w:val="6"/>
        </w:rPr>
      </w:pPr>
      <w:r>
        <w:t xml:space="preserve"> </w:t>
      </w:r>
    </w:p>
    <w:p w14:paraId="59FC7200" w14:textId="4C46B3CD" w:rsidR="001364CB" w:rsidRDefault="00015250">
      <w:pPr>
        <w:pStyle w:val="ParagrapheIndent1"/>
        <w:spacing w:after="240" w:line="230" w:lineRule="exact"/>
        <w:jc w:val="both"/>
        <w:rPr>
          <w:color w:val="000000"/>
          <w:lang w:val="fr-FR"/>
        </w:rPr>
      </w:pPr>
      <w:r>
        <w:rPr>
          <w:color w:val="000000"/>
          <w:lang w:val="fr-FR"/>
        </w:rPr>
        <w:t xml:space="preserve">La durée de l'accord-cadre et des marchés subséquents ainsi que tout autre élément indispensable à leur exécution sont </w:t>
      </w:r>
      <w:proofErr w:type="gramStart"/>
      <w:r>
        <w:rPr>
          <w:color w:val="000000"/>
          <w:lang w:val="fr-FR"/>
        </w:rPr>
        <w:t>fixés</w:t>
      </w:r>
      <w:proofErr w:type="gramEnd"/>
      <w:r>
        <w:rPr>
          <w:color w:val="000000"/>
          <w:lang w:val="fr-FR"/>
        </w:rPr>
        <w:t xml:space="preserve"> dans les conditions du CCP.</w:t>
      </w:r>
    </w:p>
    <w:p w14:paraId="44AE4723" w14:textId="77777777" w:rsidR="001364CB" w:rsidRDefault="00015250">
      <w:pPr>
        <w:pStyle w:val="Titre1"/>
        <w:shd w:val="clear" w:color="FD2456" w:fill="FD2456"/>
        <w:rPr>
          <w:rFonts w:eastAsia="Arial"/>
          <w:color w:val="FFFFFF"/>
          <w:sz w:val="28"/>
          <w:lang w:val="fr-FR"/>
        </w:rPr>
      </w:pPr>
      <w:bookmarkStart w:id="20" w:name="ArtL1_AE-3-A8"/>
      <w:bookmarkStart w:id="21" w:name="_Toc256000009"/>
      <w:bookmarkEnd w:id="20"/>
      <w:r>
        <w:rPr>
          <w:rFonts w:eastAsia="Arial"/>
          <w:color w:val="FFFFFF"/>
          <w:sz w:val="28"/>
          <w:lang w:val="fr-FR"/>
        </w:rPr>
        <w:t>7 - Paiement</w:t>
      </w:r>
      <w:bookmarkEnd w:id="21"/>
    </w:p>
    <w:p w14:paraId="6CEBDB16" w14:textId="77777777" w:rsidR="001364CB" w:rsidRDefault="00015250">
      <w:pPr>
        <w:spacing w:line="60" w:lineRule="exact"/>
        <w:rPr>
          <w:sz w:val="6"/>
        </w:rPr>
      </w:pPr>
      <w:r>
        <w:t xml:space="preserve"> </w:t>
      </w:r>
    </w:p>
    <w:p w14:paraId="2F40BEDF" w14:textId="77777777" w:rsidR="001364CB" w:rsidRDefault="00015250">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1E74FCB" w14:textId="77777777" w:rsidR="001364CB" w:rsidRDefault="001364CB">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1364CB" w14:paraId="3586AF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ED165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7E90D1" w14:textId="77777777" w:rsidR="001364CB" w:rsidRDefault="001364CB">
            <w:pPr>
              <w:pStyle w:val="saisieClientCel"/>
              <w:rPr>
                <w:rFonts w:ascii="Arial" w:eastAsia="Arial" w:hAnsi="Arial" w:cs="Arial"/>
                <w:color w:val="000000"/>
                <w:lang w:val="fr-FR"/>
              </w:rPr>
            </w:pPr>
          </w:p>
        </w:tc>
      </w:tr>
      <w:tr w:rsidR="001364CB" w14:paraId="2B8D68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FDBE1C"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72F0D1" w14:textId="77777777" w:rsidR="001364CB" w:rsidRDefault="001364CB">
            <w:pPr>
              <w:pStyle w:val="saisieClientCel"/>
              <w:rPr>
                <w:rFonts w:ascii="Arial" w:eastAsia="Arial" w:hAnsi="Arial" w:cs="Arial"/>
                <w:color w:val="000000"/>
                <w:lang w:val="fr-FR"/>
              </w:rPr>
            </w:pPr>
          </w:p>
        </w:tc>
      </w:tr>
    </w:tbl>
    <w:p w14:paraId="6ADDAAAA" w14:textId="77777777" w:rsidR="001364CB" w:rsidRDefault="001364CB">
      <w:pPr>
        <w:sectPr w:rsidR="001364CB">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1364CB" w14:paraId="0834EE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E923D5"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lastRenderedPageBreak/>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1087C3" w14:textId="77777777" w:rsidR="001364CB" w:rsidRDefault="001364CB">
            <w:pPr>
              <w:pStyle w:val="saisieClientCel"/>
              <w:rPr>
                <w:rFonts w:ascii="Arial" w:eastAsia="Arial" w:hAnsi="Arial" w:cs="Arial"/>
                <w:color w:val="000000"/>
                <w:lang w:val="fr-FR"/>
              </w:rPr>
            </w:pPr>
          </w:p>
        </w:tc>
      </w:tr>
      <w:tr w:rsidR="001364CB" w14:paraId="6E85CF6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9F200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9BA7ED" w14:textId="77777777" w:rsidR="001364CB" w:rsidRDefault="001364CB">
            <w:pPr>
              <w:pStyle w:val="saisieClientCel"/>
              <w:rPr>
                <w:rFonts w:ascii="Arial" w:eastAsia="Arial" w:hAnsi="Arial" w:cs="Arial"/>
                <w:color w:val="000000"/>
                <w:lang w:val="fr-FR"/>
              </w:rPr>
            </w:pPr>
          </w:p>
        </w:tc>
      </w:tr>
      <w:tr w:rsidR="001364CB" w14:paraId="7060F8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72142F"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7D20D3" w14:textId="77777777" w:rsidR="001364CB" w:rsidRDefault="001364CB">
            <w:pPr>
              <w:pStyle w:val="saisieClientCel"/>
              <w:rPr>
                <w:rFonts w:ascii="Arial" w:eastAsia="Arial" w:hAnsi="Arial" w:cs="Arial"/>
                <w:color w:val="000000"/>
                <w:lang w:val="fr-FR"/>
              </w:rPr>
            </w:pPr>
          </w:p>
        </w:tc>
      </w:tr>
      <w:tr w:rsidR="001364CB" w14:paraId="0160DF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2FC268"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420258" w14:textId="77777777" w:rsidR="001364CB" w:rsidRDefault="001364CB">
            <w:pPr>
              <w:pStyle w:val="saisieClientCel"/>
              <w:rPr>
                <w:rFonts w:ascii="Arial" w:eastAsia="Arial" w:hAnsi="Arial" w:cs="Arial"/>
                <w:color w:val="000000"/>
                <w:lang w:val="fr-FR"/>
              </w:rPr>
            </w:pPr>
          </w:p>
        </w:tc>
      </w:tr>
      <w:tr w:rsidR="001364CB" w14:paraId="5BD8AD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74DDA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67669F" w14:textId="77777777" w:rsidR="001364CB" w:rsidRDefault="001364CB">
            <w:pPr>
              <w:pStyle w:val="saisieClientCel"/>
              <w:rPr>
                <w:rFonts w:ascii="Arial" w:eastAsia="Arial" w:hAnsi="Arial" w:cs="Arial"/>
                <w:color w:val="000000"/>
                <w:lang w:val="fr-FR"/>
              </w:rPr>
            </w:pPr>
          </w:p>
        </w:tc>
      </w:tr>
      <w:tr w:rsidR="001364CB" w14:paraId="6D0D90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90EC6A"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CA6EE8" w14:textId="77777777" w:rsidR="001364CB" w:rsidRDefault="001364CB">
            <w:pPr>
              <w:pStyle w:val="saisieClientCel"/>
              <w:rPr>
                <w:rFonts w:ascii="Arial" w:eastAsia="Arial" w:hAnsi="Arial" w:cs="Arial"/>
                <w:color w:val="000000"/>
                <w:lang w:val="fr-FR"/>
              </w:rPr>
            </w:pPr>
          </w:p>
        </w:tc>
      </w:tr>
      <w:tr w:rsidR="001364CB" w14:paraId="74853DB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65A188"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F2A3DE" w14:textId="77777777" w:rsidR="001364CB" w:rsidRDefault="001364CB">
            <w:pPr>
              <w:pStyle w:val="saisieClientCel"/>
              <w:rPr>
                <w:rFonts w:ascii="Arial" w:eastAsia="Arial" w:hAnsi="Arial" w:cs="Arial"/>
                <w:color w:val="000000"/>
                <w:lang w:val="fr-FR"/>
              </w:rPr>
            </w:pPr>
          </w:p>
        </w:tc>
      </w:tr>
    </w:tbl>
    <w:p w14:paraId="369E3714" w14:textId="77777777" w:rsidR="001364CB" w:rsidRDefault="00015250">
      <w:pPr>
        <w:spacing w:line="100" w:lineRule="exact"/>
        <w:rPr>
          <w:sz w:val="10"/>
        </w:rPr>
      </w:pPr>
      <w:r>
        <w:t xml:space="preserve"> </w:t>
      </w:r>
    </w:p>
    <w:tbl>
      <w:tblPr>
        <w:tblW w:w="0" w:type="auto"/>
        <w:tblInd w:w="80" w:type="dxa"/>
        <w:tblLayout w:type="fixed"/>
        <w:tblLook w:val="04A0" w:firstRow="1" w:lastRow="0" w:firstColumn="1" w:lastColumn="0" w:noHBand="0" w:noVBand="1"/>
      </w:tblPr>
      <w:tblGrid>
        <w:gridCol w:w="2460"/>
        <w:gridCol w:w="7140"/>
      </w:tblGrid>
      <w:tr w:rsidR="001364CB" w14:paraId="45D01E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B3D5C0"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C1EA4" w14:textId="77777777" w:rsidR="001364CB" w:rsidRDefault="001364CB">
            <w:pPr>
              <w:pStyle w:val="saisieClientCel"/>
              <w:rPr>
                <w:rFonts w:ascii="Arial" w:eastAsia="Arial" w:hAnsi="Arial" w:cs="Arial"/>
                <w:color w:val="000000"/>
                <w:lang w:val="fr-FR"/>
              </w:rPr>
            </w:pPr>
          </w:p>
        </w:tc>
      </w:tr>
      <w:tr w:rsidR="001364CB" w14:paraId="27BEE5F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355C9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2DD7DD" w14:textId="77777777" w:rsidR="001364CB" w:rsidRDefault="001364CB">
            <w:pPr>
              <w:pStyle w:val="saisieClientCel"/>
              <w:rPr>
                <w:rFonts w:ascii="Arial" w:eastAsia="Arial" w:hAnsi="Arial" w:cs="Arial"/>
                <w:color w:val="000000"/>
                <w:lang w:val="fr-FR"/>
              </w:rPr>
            </w:pPr>
          </w:p>
        </w:tc>
      </w:tr>
      <w:tr w:rsidR="001364CB" w14:paraId="6278B0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83247"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FDC4EE" w14:textId="77777777" w:rsidR="001364CB" w:rsidRDefault="001364CB">
            <w:pPr>
              <w:pStyle w:val="saisieClientCel"/>
              <w:rPr>
                <w:rFonts w:ascii="Arial" w:eastAsia="Arial" w:hAnsi="Arial" w:cs="Arial"/>
                <w:color w:val="000000"/>
                <w:lang w:val="fr-FR"/>
              </w:rPr>
            </w:pPr>
          </w:p>
        </w:tc>
      </w:tr>
      <w:tr w:rsidR="001364CB" w14:paraId="52C5493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29805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2C910D" w14:textId="77777777" w:rsidR="001364CB" w:rsidRDefault="001364CB">
            <w:pPr>
              <w:pStyle w:val="saisieClientCel"/>
              <w:rPr>
                <w:rFonts w:ascii="Arial" w:eastAsia="Arial" w:hAnsi="Arial" w:cs="Arial"/>
                <w:color w:val="000000"/>
                <w:lang w:val="fr-FR"/>
              </w:rPr>
            </w:pPr>
          </w:p>
        </w:tc>
      </w:tr>
      <w:tr w:rsidR="001364CB" w14:paraId="5D6B08A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974E6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A78375" w14:textId="77777777" w:rsidR="001364CB" w:rsidRDefault="001364CB">
            <w:pPr>
              <w:pStyle w:val="saisieClientCel"/>
              <w:rPr>
                <w:rFonts w:ascii="Arial" w:eastAsia="Arial" w:hAnsi="Arial" w:cs="Arial"/>
                <w:color w:val="000000"/>
                <w:lang w:val="fr-FR"/>
              </w:rPr>
            </w:pPr>
          </w:p>
        </w:tc>
      </w:tr>
      <w:tr w:rsidR="001364CB" w14:paraId="0068C3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36DC4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ACACAA" w14:textId="77777777" w:rsidR="001364CB" w:rsidRDefault="001364CB">
            <w:pPr>
              <w:pStyle w:val="saisieClientCel"/>
              <w:rPr>
                <w:rFonts w:ascii="Arial" w:eastAsia="Arial" w:hAnsi="Arial" w:cs="Arial"/>
                <w:color w:val="000000"/>
                <w:lang w:val="fr-FR"/>
              </w:rPr>
            </w:pPr>
          </w:p>
        </w:tc>
      </w:tr>
      <w:tr w:rsidR="001364CB" w14:paraId="786A5F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2AC6B0"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152647" w14:textId="77777777" w:rsidR="001364CB" w:rsidRDefault="001364CB">
            <w:pPr>
              <w:pStyle w:val="saisieClientCel"/>
              <w:rPr>
                <w:rFonts w:ascii="Arial" w:eastAsia="Arial" w:hAnsi="Arial" w:cs="Arial"/>
                <w:color w:val="000000"/>
                <w:lang w:val="fr-FR"/>
              </w:rPr>
            </w:pPr>
          </w:p>
        </w:tc>
      </w:tr>
      <w:tr w:rsidR="001364CB" w14:paraId="27A90C9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EF547A"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88A184" w14:textId="77777777" w:rsidR="001364CB" w:rsidRDefault="001364CB">
            <w:pPr>
              <w:pStyle w:val="saisieClientCel"/>
              <w:rPr>
                <w:rFonts w:ascii="Arial" w:eastAsia="Arial" w:hAnsi="Arial" w:cs="Arial"/>
                <w:color w:val="000000"/>
                <w:lang w:val="fr-FR"/>
              </w:rPr>
            </w:pPr>
          </w:p>
        </w:tc>
      </w:tr>
      <w:tr w:rsidR="001364CB" w14:paraId="006A4C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54A2D9"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F815D5" w14:textId="77777777" w:rsidR="001364CB" w:rsidRDefault="001364CB">
            <w:pPr>
              <w:pStyle w:val="saisieClientCel"/>
              <w:rPr>
                <w:rFonts w:ascii="Arial" w:eastAsia="Arial" w:hAnsi="Arial" w:cs="Arial"/>
                <w:color w:val="000000"/>
                <w:lang w:val="fr-FR"/>
              </w:rPr>
            </w:pPr>
          </w:p>
        </w:tc>
      </w:tr>
    </w:tbl>
    <w:p w14:paraId="08FDB0C4" w14:textId="77777777" w:rsidR="001364CB" w:rsidRDefault="00015250">
      <w:pPr>
        <w:spacing w:after="100" w:line="240" w:lineRule="exact"/>
      </w:pPr>
      <w:r>
        <w:t xml:space="preserve"> </w:t>
      </w:r>
    </w:p>
    <w:p w14:paraId="077308AE" w14:textId="77777777" w:rsidR="001364CB" w:rsidRDefault="00015250">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320A009" w14:textId="77777777" w:rsidR="001364CB" w:rsidRDefault="001364C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364CB" w14:paraId="09A03870" w14:textId="77777777">
        <w:trPr>
          <w:trHeight w:val="202"/>
        </w:trPr>
        <w:tc>
          <w:tcPr>
            <w:tcW w:w="240" w:type="dxa"/>
            <w:tcMar>
              <w:top w:w="0" w:type="dxa"/>
              <w:left w:w="0" w:type="dxa"/>
              <w:bottom w:w="0" w:type="dxa"/>
              <w:right w:w="0" w:type="dxa"/>
            </w:tcMar>
          </w:tcPr>
          <w:p w14:paraId="75A870E4" w14:textId="77777777" w:rsidR="001364CB" w:rsidRDefault="002152E6">
            <w:pPr>
              <w:rPr>
                <w:sz w:val="2"/>
              </w:rPr>
            </w:pPr>
            <w:r>
              <w:pict w14:anchorId="29CE6AE1">
                <v:shape id="_x0000_i1032" type="#_x0000_t75" style="width:12pt;height:12pt">
                  <v:imagedata r:id="rId14" o:title=""/>
                </v:shape>
              </w:pict>
            </w:r>
          </w:p>
        </w:tc>
        <w:tc>
          <w:tcPr>
            <w:tcW w:w="200" w:type="dxa"/>
            <w:tcMar>
              <w:top w:w="0" w:type="dxa"/>
              <w:left w:w="0" w:type="dxa"/>
              <w:bottom w:w="0" w:type="dxa"/>
              <w:right w:w="0" w:type="dxa"/>
            </w:tcMar>
          </w:tcPr>
          <w:p w14:paraId="59FFC779" w14:textId="77777777" w:rsidR="001364CB" w:rsidRDefault="001364CB">
            <w:pPr>
              <w:rPr>
                <w:sz w:val="2"/>
              </w:rPr>
            </w:pPr>
          </w:p>
        </w:tc>
        <w:tc>
          <w:tcPr>
            <w:tcW w:w="9180" w:type="dxa"/>
            <w:tcMar>
              <w:top w:w="0" w:type="dxa"/>
              <w:left w:w="0" w:type="dxa"/>
              <w:bottom w:w="0" w:type="dxa"/>
              <w:right w:w="0" w:type="dxa"/>
            </w:tcMar>
          </w:tcPr>
          <w:p w14:paraId="4494557B" w14:textId="77777777" w:rsidR="001364CB" w:rsidRDefault="00015250">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62A1D19D" w14:textId="77777777" w:rsidR="001364CB" w:rsidRDefault="0001525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364CB" w14:paraId="6BB5B04F" w14:textId="77777777">
        <w:trPr>
          <w:trHeight w:val="202"/>
        </w:trPr>
        <w:tc>
          <w:tcPr>
            <w:tcW w:w="240" w:type="dxa"/>
            <w:tcMar>
              <w:top w:w="0" w:type="dxa"/>
              <w:left w:w="0" w:type="dxa"/>
              <w:bottom w:w="0" w:type="dxa"/>
              <w:right w:w="0" w:type="dxa"/>
            </w:tcMar>
          </w:tcPr>
          <w:p w14:paraId="74F36553" w14:textId="77777777" w:rsidR="001364CB" w:rsidRDefault="002152E6">
            <w:pPr>
              <w:rPr>
                <w:sz w:val="2"/>
              </w:rPr>
            </w:pPr>
            <w:r>
              <w:pict w14:anchorId="6EE71034">
                <v:shape id="_x0000_i1033" type="#_x0000_t75" style="width:12pt;height:12pt">
                  <v:imagedata r:id="rId14" o:title=""/>
                </v:shape>
              </w:pict>
            </w:r>
          </w:p>
        </w:tc>
        <w:tc>
          <w:tcPr>
            <w:tcW w:w="200" w:type="dxa"/>
            <w:tcMar>
              <w:top w:w="0" w:type="dxa"/>
              <w:left w:w="0" w:type="dxa"/>
              <w:bottom w:w="0" w:type="dxa"/>
              <w:right w:w="0" w:type="dxa"/>
            </w:tcMar>
          </w:tcPr>
          <w:p w14:paraId="38831392" w14:textId="77777777" w:rsidR="001364CB" w:rsidRDefault="001364CB">
            <w:pPr>
              <w:rPr>
                <w:sz w:val="2"/>
              </w:rPr>
            </w:pPr>
          </w:p>
        </w:tc>
        <w:tc>
          <w:tcPr>
            <w:tcW w:w="9180" w:type="dxa"/>
            <w:vMerge w:val="restart"/>
            <w:tcMar>
              <w:top w:w="0" w:type="dxa"/>
              <w:left w:w="0" w:type="dxa"/>
              <w:bottom w:w="0" w:type="dxa"/>
              <w:right w:w="0" w:type="dxa"/>
            </w:tcMar>
          </w:tcPr>
          <w:p w14:paraId="1792899B" w14:textId="77777777" w:rsidR="001364CB" w:rsidRDefault="00015250">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1364CB" w14:paraId="53C4CA82" w14:textId="77777777">
        <w:trPr>
          <w:trHeight w:val="166"/>
        </w:trPr>
        <w:tc>
          <w:tcPr>
            <w:tcW w:w="240" w:type="dxa"/>
            <w:tcMar>
              <w:top w:w="0" w:type="dxa"/>
              <w:left w:w="0" w:type="dxa"/>
              <w:bottom w:w="0" w:type="dxa"/>
              <w:right w:w="0" w:type="dxa"/>
            </w:tcMar>
          </w:tcPr>
          <w:p w14:paraId="3439BEF6" w14:textId="77777777" w:rsidR="001364CB" w:rsidRDefault="001364CB">
            <w:pPr>
              <w:rPr>
                <w:sz w:val="2"/>
              </w:rPr>
            </w:pPr>
          </w:p>
        </w:tc>
        <w:tc>
          <w:tcPr>
            <w:tcW w:w="200" w:type="dxa"/>
            <w:tcMar>
              <w:top w:w="0" w:type="dxa"/>
              <w:left w:w="0" w:type="dxa"/>
              <w:bottom w:w="0" w:type="dxa"/>
              <w:right w:w="0" w:type="dxa"/>
            </w:tcMar>
          </w:tcPr>
          <w:p w14:paraId="265FAB60" w14:textId="77777777" w:rsidR="001364CB" w:rsidRDefault="001364CB">
            <w:pPr>
              <w:rPr>
                <w:sz w:val="2"/>
              </w:rPr>
            </w:pPr>
          </w:p>
        </w:tc>
        <w:tc>
          <w:tcPr>
            <w:tcW w:w="9180" w:type="dxa"/>
            <w:vMerge/>
            <w:tcMar>
              <w:top w:w="0" w:type="dxa"/>
              <w:left w:w="0" w:type="dxa"/>
              <w:bottom w:w="0" w:type="dxa"/>
              <w:right w:w="0" w:type="dxa"/>
            </w:tcMar>
          </w:tcPr>
          <w:p w14:paraId="3F3E4AB5" w14:textId="77777777" w:rsidR="001364CB" w:rsidRDefault="001364CB"/>
        </w:tc>
      </w:tr>
    </w:tbl>
    <w:p w14:paraId="3F99C561" w14:textId="77777777" w:rsidR="001364CB" w:rsidRDefault="001364CB">
      <w:pPr>
        <w:pStyle w:val="ParagrapheIndent1"/>
        <w:spacing w:line="230" w:lineRule="exact"/>
        <w:jc w:val="both"/>
        <w:rPr>
          <w:color w:val="000000"/>
          <w:lang w:val="fr-FR"/>
        </w:rPr>
      </w:pPr>
    </w:p>
    <w:p w14:paraId="0935E026" w14:textId="35D0DF45" w:rsidR="00AA5881" w:rsidRDefault="00015250">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p>
    <w:p w14:paraId="1D3871AD" w14:textId="77777777" w:rsidR="001364CB" w:rsidRDefault="00AA5881">
      <w:pPr>
        <w:pStyle w:val="ParagrapheIndent1"/>
        <w:spacing w:after="240" w:line="230" w:lineRule="exact"/>
        <w:jc w:val="both"/>
        <w:rPr>
          <w:color w:val="000000"/>
          <w:lang w:val="fr-FR"/>
        </w:rPr>
      </w:pPr>
      <w:r>
        <w:rPr>
          <w:color w:val="000000"/>
          <w:lang w:val="fr-FR"/>
        </w:rPr>
        <w:br w:type="page"/>
      </w:r>
    </w:p>
    <w:p w14:paraId="72E4D756" w14:textId="77777777" w:rsidR="001364CB" w:rsidRDefault="00015250">
      <w:pPr>
        <w:pStyle w:val="Titre1"/>
        <w:shd w:val="clear" w:color="FD2456" w:fill="FD2456"/>
        <w:rPr>
          <w:rFonts w:eastAsia="Arial"/>
          <w:color w:val="FFFFFF"/>
          <w:sz w:val="28"/>
          <w:lang w:val="fr-FR"/>
        </w:rPr>
      </w:pPr>
      <w:bookmarkStart w:id="22" w:name="ArtL1_AE-3-A14"/>
      <w:bookmarkStart w:id="23" w:name="_Toc256000010"/>
      <w:bookmarkEnd w:id="22"/>
      <w:r>
        <w:rPr>
          <w:rFonts w:eastAsia="Arial"/>
          <w:color w:val="FFFFFF"/>
          <w:sz w:val="28"/>
          <w:lang w:val="fr-FR"/>
        </w:rPr>
        <w:t>8 - Signature</w:t>
      </w:r>
      <w:bookmarkEnd w:id="23"/>
    </w:p>
    <w:p w14:paraId="5025EDA9" w14:textId="77777777" w:rsidR="001364CB" w:rsidRDefault="00015250">
      <w:pPr>
        <w:spacing w:line="60" w:lineRule="exact"/>
        <w:rPr>
          <w:sz w:val="6"/>
        </w:rPr>
      </w:pPr>
      <w:r>
        <w:t xml:space="preserve"> </w:t>
      </w:r>
    </w:p>
    <w:p w14:paraId="5A1B4A21" w14:textId="77777777" w:rsidR="001364CB" w:rsidRDefault="001364CB">
      <w:pPr>
        <w:pStyle w:val="ParagrapheIndent1"/>
        <w:spacing w:line="230" w:lineRule="exact"/>
        <w:jc w:val="both"/>
        <w:rPr>
          <w:color w:val="000000"/>
          <w:lang w:val="fr-FR"/>
        </w:rPr>
      </w:pPr>
    </w:p>
    <w:p w14:paraId="63F7B6BE" w14:textId="77777777" w:rsidR="001364CB" w:rsidRDefault="00015250">
      <w:pPr>
        <w:pStyle w:val="ParagrapheIndent1"/>
        <w:spacing w:line="230" w:lineRule="exact"/>
        <w:jc w:val="both"/>
        <w:rPr>
          <w:color w:val="000000"/>
          <w:lang w:val="fr-FR"/>
        </w:rPr>
      </w:pPr>
      <w:r>
        <w:rPr>
          <w:b/>
          <w:color w:val="000000"/>
          <w:u w:val="single"/>
          <w:lang w:val="fr-FR"/>
        </w:rPr>
        <w:t>ENGAGEMENT DU CANDIDAT</w:t>
      </w:r>
    </w:p>
    <w:p w14:paraId="312A804D" w14:textId="77777777" w:rsidR="001364CB" w:rsidRDefault="001364CB">
      <w:pPr>
        <w:pStyle w:val="ParagrapheIndent1"/>
        <w:spacing w:line="230" w:lineRule="exact"/>
        <w:jc w:val="both"/>
        <w:rPr>
          <w:color w:val="000000"/>
          <w:lang w:val="fr-FR"/>
        </w:rPr>
      </w:pPr>
    </w:p>
    <w:p w14:paraId="4688C551" w14:textId="77777777" w:rsidR="001364CB" w:rsidRDefault="00015250">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DBDA1AF" w14:textId="77777777" w:rsidR="001364CB" w:rsidRDefault="001364CB">
      <w:pPr>
        <w:pStyle w:val="ParagrapheIndent1"/>
        <w:spacing w:line="230" w:lineRule="exact"/>
        <w:jc w:val="both"/>
        <w:rPr>
          <w:color w:val="000000"/>
          <w:lang w:val="fr-FR"/>
        </w:rPr>
      </w:pPr>
    </w:p>
    <w:p w14:paraId="6EF0AC22" w14:textId="77777777" w:rsidR="001364CB" w:rsidRDefault="00015250">
      <w:pPr>
        <w:pStyle w:val="ParagrapheIndent1"/>
        <w:spacing w:line="230" w:lineRule="exact"/>
        <w:jc w:val="both"/>
        <w:rPr>
          <w:color w:val="000000"/>
          <w:lang w:val="fr-FR"/>
        </w:rPr>
      </w:pPr>
      <w:r>
        <w:rPr>
          <w:color w:val="000000"/>
          <w:lang w:val="fr-FR"/>
        </w:rPr>
        <w:t>(Ne pas compléter dans le cas d'un dépôt signé électroniquement)</w:t>
      </w:r>
    </w:p>
    <w:p w14:paraId="22089468" w14:textId="77777777" w:rsidR="001364CB" w:rsidRDefault="001364CB">
      <w:pPr>
        <w:pStyle w:val="ParagrapheIndent1"/>
        <w:spacing w:line="230" w:lineRule="exact"/>
        <w:jc w:val="both"/>
        <w:rPr>
          <w:color w:val="000000"/>
          <w:lang w:val="fr-FR"/>
        </w:rPr>
      </w:pPr>
    </w:p>
    <w:p w14:paraId="3E321D97" w14:textId="77777777" w:rsidR="001364CB" w:rsidRDefault="00015250">
      <w:pPr>
        <w:pStyle w:val="ParagrapheIndent1"/>
        <w:spacing w:line="230" w:lineRule="exact"/>
        <w:jc w:val="both"/>
        <w:rPr>
          <w:color w:val="000000"/>
          <w:lang w:val="fr-FR"/>
        </w:rPr>
      </w:pPr>
      <w:r>
        <w:rPr>
          <w:color w:val="000000"/>
          <w:lang w:val="fr-FR"/>
        </w:rPr>
        <w:t>Fait en un seul original</w:t>
      </w:r>
    </w:p>
    <w:p w14:paraId="23A61275" w14:textId="77777777" w:rsidR="001364CB" w:rsidRDefault="00015250">
      <w:pPr>
        <w:pStyle w:val="style1010"/>
        <w:spacing w:line="230" w:lineRule="exact"/>
        <w:ind w:right="20"/>
        <w:jc w:val="center"/>
        <w:rPr>
          <w:color w:val="000000"/>
          <w:lang w:val="fr-FR"/>
        </w:rPr>
      </w:pPr>
      <w:r>
        <w:rPr>
          <w:color w:val="000000"/>
          <w:lang w:val="fr-FR"/>
        </w:rPr>
        <w:t>A .............................................</w:t>
      </w:r>
    </w:p>
    <w:p w14:paraId="351EDBDC" w14:textId="77777777" w:rsidR="001364CB" w:rsidRDefault="00015250">
      <w:pPr>
        <w:pStyle w:val="style1010"/>
        <w:spacing w:line="230" w:lineRule="exact"/>
        <w:ind w:right="20"/>
        <w:jc w:val="center"/>
        <w:rPr>
          <w:color w:val="000000"/>
          <w:lang w:val="fr-FR"/>
        </w:rPr>
      </w:pPr>
      <w:r>
        <w:rPr>
          <w:color w:val="000000"/>
          <w:lang w:val="fr-FR"/>
        </w:rPr>
        <w:t>Le .............................................</w:t>
      </w:r>
    </w:p>
    <w:p w14:paraId="7BE55A17" w14:textId="77777777" w:rsidR="001364CB" w:rsidRDefault="001364CB">
      <w:pPr>
        <w:pStyle w:val="style1010"/>
        <w:spacing w:line="230" w:lineRule="exact"/>
        <w:ind w:right="20"/>
        <w:jc w:val="center"/>
        <w:rPr>
          <w:color w:val="000000"/>
          <w:lang w:val="fr-FR"/>
        </w:rPr>
      </w:pPr>
    </w:p>
    <w:p w14:paraId="28BE1606" w14:textId="77777777" w:rsidR="001364CB" w:rsidRDefault="00015250">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1F5FACCA" w14:textId="77777777" w:rsidR="001364CB" w:rsidRDefault="001364CB">
      <w:pPr>
        <w:pStyle w:val="style1010"/>
        <w:spacing w:line="230" w:lineRule="exact"/>
        <w:ind w:right="20"/>
        <w:jc w:val="center"/>
        <w:rPr>
          <w:color w:val="000000"/>
          <w:lang w:val="fr-FR"/>
        </w:rPr>
      </w:pPr>
    </w:p>
    <w:p w14:paraId="3474753C" w14:textId="77777777" w:rsidR="001364CB" w:rsidRDefault="001364CB">
      <w:pPr>
        <w:pStyle w:val="style1010"/>
        <w:spacing w:line="230" w:lineRule="exact"/>
        <w:ind w:right="20"/>
        <w:jc w:val="center"/>
        <w:rPr>
          <w:color w:val="000000"/>
          <w:lang w:val="fr-FR"/>
        </w:rPr>
      </w:pPr>
    </w:p>
    <w:p w14:paraId="72C24CF2" w14:textId="77777777" w:rsidR="001364CB" w:rsidRDefault="001364CB">
      <w:pPr>
        <w:pStyle w:val="style1010"/>
        <w:spacing w:line="230" w:lineRule="exact"/>
        <w:ind w:right="20"/>
        <w:jc w:val="center"/>
        <w:rPr>
          <w:color w:val="000000"/>
          <w:lang w:val="fr-FR"/>
        </w:rPr>
      </w:pPr>
    </w:p>
    <w:p w14:paraId="230ECB10" w14:textId="77777777" w:rsidR="001364CB" w:rsidRDefault="001364CB">
      <w:pPr>
        <w:pStyle w:val="style1010"/>
        <w:spacing w:line="230" w:lineRule="exact"/>
        <w:ind w:right="20"/>
        <w:jc w:val="center"/>
        <w:rPr>
          <w:color w:val="000000"/>
          <w:lang w:val="fr-FR"/>
        </w:rPr>
      </w:pPr>
    </w:p>
    <w:p w14:paraId="19162EE5" w14:textId="3EDAE9EF" w:rsidR="001364CB" w:rsidRDefault="00AA5881" w:rsidP="00AA5881">
      <w:pPr>
        <w:pStyle w:val="style1010"/>
        <w:spacing w:line="230" w:lineRule="exact"/>
        <w:ind w:right="20"/>
        <w:jc w:val="center"/>
        <w:rPr>
          <w:color w:val="000000"/>
          <w:lang w:val="fr-FR"/>
        </w:rPr>
      </w:pPr>
      <w:r>
        <w:rPr>
          <w:color w:val="000000"/>
          <w:lang w:val="fr-FR"/>
        </w:rPr>
        <w:br w:type="page"/>
      </w:r>
    </w:p>
    <w:p w14:paraId="0311D6FE" w14:textId="77777777" w:rsidR="001364CB" w:rsidRDefault="00015250">
      <w:pPr>
        <w:pStyle w:val="ParagrapheIndent1"/>
        <w:spacing w:after="240"/>
        <w:jc w:val="both"/>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1364CB" w14:paraId="461DB6CF" w14:textId="77777777">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7192E8" w14:textId="77777777" w:rsidR="001364CB" w:rsidRDefault="00015250">
            <w:pPr>
              <w:spacing w:before="40"/>
              <w:jc w:val="center"/>
              <w:rPr>
                <w:rFonts w:ascii="Arial" w:eastAsia="Arial" w:hAnsi="Arial" w:cs="Arial"/>
                <w:color w:val="000000"/>
                <w:sz w:val="20"/>
                <w:lang w:val="fr-FR"/>
              </w:rPr>
            </w:pPr>
            <w:r>
              <w:rPr>
                <w:rFonts w:ascii="Arial" w:eastAsia="Arial" w:hAnsi="Arial" w:cs="Arial"/>
                <w:color w:val="000000"/>
                <w:sz w:val="20"/>
                <w:lang w:val="fr-FR"/>
              </w:rPr>
              <w:t>Montant de l'offre par lot</w:t>
            </w:r>
          </w:p>
        </w:tc>
      </w:tr>
      <w:tr w:rsidR="001364CB" w14:paraId="1386DDA7"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FAFC96" w14:textId="77777777" w:rsidR="001364CB" w:rsidRDefault="00015250">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Offre</w:t>
            </w:r>
          </w:p>
          <w:p w14:paraId="43B8FB15" w14:textId="77777777" w:rsidR="001364CB" w:rsidRDefault="00015250">
            <w:pPr>
              <w:spacing w:before="20" w:line="230" w:lineRule="exact"/>
              <w:jc w:val="center"/>
              <w:rPr>
                <w:rFonts w:ascii="Arial" w:eastAsia="Arial" w:hAnsi="Arial" w:cs="Arial"/>
                <w:color w:val="000000"/>
                <w:sz w:val="20"/>
                <w:lang w:val="fr-FR"/>
              </w:rPr>
            </w:pPr>
            <w:proofErr w:type="gramStart"/>
            <w:r>
              <w:rPr>
                <w:rFonts w:ascii="Arial" w:eastAsia="Arial" w:hAnsi="Arial" w:cs="Arial"/>
                <w:color w:val="000000"/>
                <w:sz w:val="20"/>
                <w:lang w:val="fr-FR"/>
              </w:rPr>
              <w:t>retenue</w:t>
            </w:r>
            <w:proofErr w:type="gramEnd"/>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852062" w14:textId="77777777" w:rsidR="001364CB" w:rsidRDefault="0001525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381B94" w14:textId="77777777" w:rsidR="001364CB" w:rsidRDefault="0001525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1364CB" w14:paraId="69B0F4ED"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F1FDD3" w14:textId="77777777" w:rsidR="001364CB" w:rsidRDefault="002152E6">
            <w:pPr>
              <w:ind w:left="300"/>
              <w:rPr>
                <w:sz w:val="2"/>
              </w:rPr>
            </w:pPr>
            <w:r>
              <w:pict w14:anchorId="31658C42">
                <v:shape id="_x0000_i1034" type="#_x0000_t75" style="width:19.9pt;height:19.9pt">
                  <v:imagedata r:id="rId14"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35D4B" w14:textId="77777777" w:rsidR="001364CB" w:rsidRDefault="0001525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EF7AF" w14:textId="492BFEFB" w:rsidR="001364CB" w:rsidRDefault="00AA5881">
            <w:pPr>
              <w:spacing w:before="80" w:after="20"/>
              <w:ind w:left="80" w:right="80"/>
              <w:jc w:val="both"/>
              <w:rPr>
                <w:rFonts w:ascii="Arial" w:eastAsia="Arial" w:hAnsi="Arial" w:cs="Arial"/>
                <w:color w:val="000000"/>
                <w:sz w:val="20"/>
                <w:lang w:val="fr-FR"/>
              </w:rPr>
            </w:pPr>
            <w:r w:rsidRPr="00AA5881">
              <w:rPr>
                <w:rFonts w:ascii="Arial" w:eastAsia="Arial" w:hAnsi="Arial" w:cs="Arial"/>
                <w:color w:val="000000"/>
                <w:sz w:val="20"/>
                <w:lang w:val="fr-FR"/>
              </w:rPr>
              <w:t>Animations musicales et artistiques</w:t>
            </w:r>
          </w:p>
        </w:tc>
      </w:tr>
      <w:tr w:rsidR="001364CB" w14:paraId="5136351A"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B107C8" w14:textId="77777777" w:rsidR="001364CB" w:rsidRDefault="002152E6">
            <w:pPr>
              <w:ind w:left="300"/>
              <w:rPr>
                <w:sz w:val="2"/>
              </w:rPr>
            </w:pPr>
            <w:r>
              <w:pict w14:anchorId="1FC29313">
                <v:shape id="_x0000_i1035" type="#_x0000_t75" style="width:19.9pt;height:19.9pt">
                  <v:imagedata r:id="rId14"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45BC5" w14:textId="77777777" w:rsidR="001364CB" w:rsidRDefault="0001525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185C9" w14:textId="75DA6554" w:rsidR="001364CB" w:rsidRDefault="00AA5881">
            <w:pPr>
              <w:spacing w:before="80" w:after="20"/>
              <w:ind w:left="80" w:right="80"/>
              <w:jc w:val="both"/>
              <w:rPr>
                <w:rFonts w:ascii="Arial" w:eastAsia="Arial" w:hAnsi="Arial" w:cs="Arial"/>
                <w:color w:val="000000"/>
                <w:sz w:val="20"/>
                <w:lang w:val="fr-FR"/>
              </w:rPr>
            </w:pPr>
            <w:r w:rsidRPr="00AA5881">
              <w:rPr>
                <w:rFonts w:ascii="Arial" w:eastAsia="Arial" w:hAnsi="Arial" w:cs="Arial"/>
                <w:color w:val="000000"/>
                <w:sz w:val="20"/>
                <w:lang w:val="fr-FR"/>
              </w:rPr>
              <w:t>Plans média avec achats d'espaces publicitaires</w:t>
            </w:r>
          </w:p>
        </w:tc>
      </w:tr>
    </w:tbl>
    <w:p w14:paraId="27A0126B" w14:textId="77777777" w:rsidR="001364CB" w:rsidRDefault="00015250">
      <w:pPr>
        <w:spacing w:line="240" w:lineRule="exact"/>
      </w:pPr>
      <w:r>
        <w:t xml:space="preserve"> </w:t>
      </w:r>
    </w:p>
    <w:p w14:paraId="42EF62E5" w14:textId="77777777" w:rsidR="001364CB" w:rsidRDefault="001364CB">
      <w:pPr>
        <w:spacing w:after="160" w:line="240" w:lineRule="exact"/>
      </w:pPr>
    </w:p>
    <w:p w14:paraId="74B1C4BA" w14:textId="77777777" w:rsidR="001364CB" w:rsidRDefault="00015250">
      <w:pPr>
        <w:pStyle w:val="ParagrapheIndent1"/>
        <w:spacing w:line="230" w:lineRule="exact"/>
        <w:jc w:val="both"/>
        <w:rPr>
          <w:color w:val="000000"/>
          <w:lang w:val="fr-FR"/>
        </w:rPr>
      </w:pPr>
      <w:r>
        <w:rPr>
          <w:color w:val="000000"/>
          <w:lang w:val="fr-FR"/>
        </w:rPr>
        <w:t>La présente offre est acceptée</w:t>
      </w:r>
    </w:p>
    <w:p w14:paraId="62D51618" w14:textId="77777777" w:rsidR="001364CB" w:rsidRDefault="001364CB">
      <w:pPr>
        <w:pStyle w:val="ParagrapheIndent1"/>
        <w:spacing w:line="230" w:lineRule="exact"/>
        <w:jc w:val="both"/>
        <w:rPr>
          <w:color w:val="000000"/>
          <w:lang w:val="fr-FR"/>
        </w:rPr>
      </w:pPr>
    </w:p>
    <w:p w14:paraId="23BD80BF" w14:textId="77777777" w:rsidR="001364CB" w:rsidRDefault="00015250">
      <w:pPr>
        <w:pStyle w:val="style1010"/>
        <w:spacing w:line="230" w:lineRule="exact"/>
        <w:ind w:right="20"/>
        <w:jc w:val="center"/>
        <w:rPr>
          <w:color w:val="000000"/>
          <w:lang w:val="fr-FR"/>
        </w:rPr>
      </w:pPr>
      <w:r>
        <w:rPr>
          <w:color w:val="000000"/>
          <w:lang w:val="fr-FR"/>
        </w:rPr>
        <w:t>A .............................................</w:t>
      </w:r>
    </w:p>
    <w:p w14:paraId="3800D3B0" w14:textId="77777777" w:rsidR="001364CB" w:rsidRDefault="00015250">
      <w:pPr>
        <w:pStyle w:val="style1010"/>
        <w:spacing w:after="240" w:line="230" w:lineRule="exact"/>
        <w:ind w:right="20"/>
        <w:jc w:val="center"/>
        <w:rPr>
          <w:color w:val="000000"/>
          <w:lang w:val="fr-FR"/>
        </w:rPr>
      </w:pPr>
      <w:r>
        <w:rPr>
          <w:color w:val="000000"/>
          <w:lang w:val="fr-FR"/>
        </w:rPr>
        <w:t>Le .............................................</w:t>
      </w:r>
    </w:p>
    <w:p w14:paraId="12C5D88A" w14:textId="77777777" w:rsidR="001364CB" w:rsidRDefault="00015250">
      <w:pPr>
        <w:pStyle w:val="style1010"/>
        <w:spacing w:line="230" w:lineRule="exact"/>
        <w:ind w:right="20"/>
        <w:jc w:val="center"/>
        <w:rPr>
          <w:color w:val="000000"/>
          <w:lang w:val="fr-FR"/>
        </w:rPr>
      </w:pPr>
      <w:r>
        <w:rPr>
          <w:color w:val="000000"/>
          <w:lang w:val="fr-FR"/>
        </w:rPr>
        <w:t>Signature du représentant du pouvoir adjudicateur, habilité par la décision en date du ....................</w:t>
      </w:r>
    </w:p>
    <w:p w14:paraId="4B10D231" w14:textId="77777777" w:rsidR="001364CB" w:rsidRDefault="001364CB">
      <w:pPr>
        <w:pStyle w:val="style1010"/>
        <w:spacing w:line="230" w:lineRule="exact"/>
        <w:ind w:right="20"/>
        <w:jc w:val="center"/>
        <w:rPr>
          <w:color w:val="000000"/>
          <w:lang w:val="fr-FR"/>
        </w:rPr>
      </w:pPr>
    </w:p>
    <w:p w14:paraId="5F5C7425" w14:textId="77777777" w:rsidR="001364CB" w:rsidRDefault="001364CB">
      <w:pPr>
        <w:pStyle w:val="style1010"/>
        <w:spacing w:line="230" w:lineRule="exact"/>
        <w:ind w:right="20"/>
        <w:jc w:val="center"/>
        <w:rPr>
          <w:color w:val="000000"/>
          <w:lang w:val="fr-FR"/>
        </w:rPr>
      </w:pPr>
    </w:p>
    <w:p w14:paraId="78E0A12E" w14:textId="77777777" w:rsidR="001364CB" w:rsidRDefault="001364CB">
      <w:pPr>
        <w:pStyle w:val="style1010"/>
        <w:spacing w:line="230" w:lineRule="exact"/>
        <w:ind w:right="20"/>
        <w:jc w:val="center"/>
        <w:rPr>
          <w:color w:val="000000"/>
          <w:lang w:val="fr-FR"/>
        </w:rPr>
      </w:pPr>
    </w:p>
    <w:p w14:paraId="5C945792" w14:textId="291222F9" w:rsidR="001364CB" w:rsidRDefault="001973FB">
      <w:pPr>
        <w:pStyle w:val="style1010"/>
        <w:spacing w:line="230" w:lineRule="exact"/>
        <w:ind w:right="20"/>
        <w:jc w:val="center"/>
        <w:rPr>
          <w:color w:val="000000"/>
          <w:lang w:val="fr-FR"/>
        </w:rPr>
      </w:pPr>
      <w:r>
        <w:rPr>
          <w:color w:val="000000"/>
          <w:lang w:val="fr-FR"/>
        </w:rPr>
        <w:br w:type="page"/>
      </w:r>
    </w:p>
    <w:p w14:paraId="41F0719A" w14:textId="77777777" w:rsidR="001364CB" w:rsidRDefault="001364CB">
      <w:pPr>
        <w:pStyle w:val="style1010"/>
        <w:spacing w:line="230" w:lineRule="exact"/>
        <w:ind w:right="20"/>
        <w:jc w:val="center"/>
        <w:rPr>
          <w:color w:val="000000"/>
          <w:lang w:val="fr-FR"/>
        </w:rPr>
      </w:pPr>
    </w:p>
    <w:p w14:paraId="4042FA8F" w14:textId="77777777" w:rsidR="001364CB" w:rsidRDefault="001364CB">
      <w:pPr>
        <w:pStyle w:val="style1010"/>
        <w:spacing w:after="240" w:line="230" w:lineRule="exact"/>
        <w:ind w:right="20"/>
        <w:jc w:val="center"/>
        <w:rPr>
          <w:color w:val="000000"/>
          <w:lang w:val="fr-FR"/>
        </w:rPr>
      </w:pPr>
    </w:p>
    <w:p w14:paraId="64932314" w14:textId="77777777" w:rsidR="001364CB" w:rsidRDefault="00015250">
      <w:pPr>
        <w:pStyle w:val="ParagrapheIndent1"/>
        <w:spacing w:line="230" w:lineRule="exact"/>
        <w:jc w:val="both"/>
        <w:rPr>
          <w:color w:val="000000"/>
          <w:lang w:val="fr-FR"/>
        </w:rPr>
      </w:pPr>
      <w:r>
        <w:rPr>
          <w:b/>
          <w:color w:val="000000"/>
          <w:u w:val="single"/>
          <w:lang w:val="fr-FR"/>
        </w:rPr>
        <w:t>NANTISSEMENT OU CESSION DE CREANCES</w:t>
      </w:r>
    </w:p>
    <w:p w14:paraId="7BB59C04" w14:textId="77777777" w:rsidR="001364CB" w:rsidRDefault="001364CB">
      <w:pPr>
        <w:pStyle w:val="ParagrapheIndent1"/>
        <w:spacing w:line="230" w:lineRule="exact"/>
        <w:jc w:val="both"/>
        <w:rPr>
          <w:color w:val="000000"/>
          <w:lang w:val="fr-FR"/>
        </w:rPr>
      </w:pPr>
    </w:p>
    <w:p w14:paraId="012F38EC" w14:textId="77777777" w:rsidR="001364CB" w:rsidRDefault="00015250">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364CB" w14:paraId="3F67B8FD" w14:textId="77777777">
        <w:trPr>
          <w:trHeight w:val="202"/>
        </w:trPr>
        <w:tc>
          <w:tcPr>
            <w:tcW w:w="240" w:type="dxa"/>
            <w:tcMar>
              <w:top w:w="0" w:type="dxa"/>
              <w:left w:w="0" w:type="dxa"/>
              <w:bottom w:w="0" w:type="dxa"/>
              <w:right w:w="0" w:type="dxa"/>
            </w:tcMar>
          </w:tcPr>
          <w:p w14:paraId="0BA765C4" w14:textId="77777777" w:rsidR="001364CB" w:rsidRDefault="002152E6">
            <w:pPr>
              <w:rPr>
                <w:sz w:val="2"/>
              </w:rPr>
            </w:pPr>
            <w:r>
              <w:pict w14:anchorId="0691043E">
                <v:shape id="_x0000_i1036" type="#_x0000_t75" style="width:12pt;height:12pt">
                  <v:imagedata r:id="rId14" o:title=""/>
                </v:shape>
              </w:pict>
            </w:r>
          </w:p>
        </w:tc>
        <w:tc>
          <w:tcPr>
            <w:tcW w:w="200" w:type="dxa"/>
            <w:tcMar>
              <w:top w:w="0" w:type="dxa"/>
              <w:left w:w="0" w:type="dxa"/>
              <w:bottom w:w="0" w:type="dxa"/>
              <w:right w:w="0" w:type="dxa"/>
            </w:tcMar>
          </w:tcPr>
          <w:p w14:paraId="2FF7D43E" w14:textId="77777777" w:rsidR="001364CB" w:rsidRDefault="001364CB">
            <w:pPr>
              <w:rPr>
                <w:sz w:val="2"/>
              </w:rPr>
            </w:pPr>
          </w:p>
        </w:tc>
        <w:tc>
          <w:tcPr>
            <w:tcW w:w="9180" w:type="dxa"/>
            <w:vMerge w:val="restart"/>
            <w:tcMar>
              <w:top w:w="0" w:type="dxa"/>
              <w:left w:w="0" w:type="dxa"/>
              <w:bottom w:w="0" w:type="dxa"/>
              <w:right w:w="0" w:type="dxa"/>
            </w:tcMar>
          </w:tcPr>
          <w:p w14:paraId="51960ACD" w14:textId="77777777" w:rsidR="001364CB" w:rsidRDefault="00015250">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4294C7B" w14:textId="77777777" w:rsidR="001364CB" w:rsidRDefault="0001525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364CB" w14:paraId="09CF00B7" w14:textId="77777777">
        <w:trPr>
          <w:trHeight w:val="382"/>
        </w:trPr>
        <w:tc>
          <w:tcPr>
            <w:tcW w:w="240" w:type="dxa"/>
            <w:tcMar>
              <w:top w:w="0" w:type="dxa"/>
              <w:left w:w="0" w:type="dxa"/>
              <w:bottom w:w="0" w:type="dxa"/>
              <w:right w:w="0" w:type="dxa"/>
            </w:tcMar>
          </w:tcPr>
          <w:p w14:paraId="0930A57E" w14:textId="77777777" w:rsidR="001364CB" w:rsidRDefault="001364CB">
            <w:pPr>
              <w:rPr>
                <w:sz w:val="2"/>
              </w:rPr>
            </w:pPr>
          </w:p>
        </w:tc>
        <w:tc>
          <w:tcPr>
            <w:tcW w:w="200" w:type="dxa"/>
            <w:tcMar>
              <w:top w:w="0" w:type="dxa"/>
              <w:left w:w="0" w:type="dxa"/>
              <w:bottom w:w="0" w:type="dxa"/>
              <w:right w:w="0" w:type="dxa"/>
            </w:tcMar>
          </w:tcPr>
          <w:p w14:paraId="2A49959C" w14:textId="77777777" w:rsidR="001364CB" w:rsidRDefault="001364CB">
            <w:pPr>
              <w:rPr>
                <w:sz w:val="2"/>
              </w:rPr>
            </w:pPr>
          </w:p>
        </w:tc>
        <w:tc>
          <w:tcPr>
            <w:tcW w:w="9180" w:type="dxa"/>
            <w:vMerge/>
            <w:tcMar>
              <w:top w:w="0" w:type="dxa"/>
              <w:left w:w="0" w:type="dxa"/>
              <w:bottom w:w="0" w:type="dxa"/>
              <w:right w:w="0" w:type="dxa"/>
            </w:tcMar>
          </w:tcPr>
          <w:p w14:paraId="63FD5C68" w14:textId="77777777" w:rsidR="001364CB" w:rsidRDefault="001364CB"/>
        </w:tc>
      </w:tr>
    </w:tbl>
    <w:p w14:paraId="655B146A" w14:textId="77777777" w:rsidR="001364CB" w:rsidRDefault="0001525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364CB" w14:paraId="6C7B80FD" w14:textId="77777777">
        <w:trPr>
          <w:trHeight w:val="202"/>
        </w:trPr>
        <w:tc>
          <w:tcPr>
            <w:tcW w:w="240" w:type="dxa"/>
            <w:tcMar>
              <w:top w:w="0" w:type="dxa"/>
              <w:left w:w="0" w:type="dxa"/>
              <w:bottom w:w="0" w:type="dxa"/>
              <w:right w:w="0" w:type="dxa"/>
            </w:tcMar>
          </w:tcPr>
          <w:p w14:paraId="722B1F97" w14:textId="77777777" w:rsidR="001364CB" w:rsidRDefault="002152E6">
            <w:pPr>
              <w:rPr>
                <w:sz w:val="2"/>
              </w:rPr>
            </w:pPr>
            <w:r>
              <w:pict w14:anchorId="045C64D1">
                <v:shape id="_x0000_i1037" type="#_x0000_t75" style="width:12pt;height:12pt">
                  <v:imagedata r:id="rId14" o:title=""/>
                </v:shape>
              </w:pict>
            </w:r>
          </w:p>
        </w:tc>
        <w:tc>
          <w:tcPr>
            <w:tcW w:w="200" w:type="dxa"/>
            <w:tcMar>
              <w:top w:w="0" w:type="dxa"/>
              <w:left w:w="0" w:type="dxa"/>
              <w:bottom w:w="0" w:type="dxa"/>
              <w:right w:w="0" w:type="dxa"/>
            </w:tcMar>
          </w:tcPr>
          <w:p w14:paraId="7B67D212" w14:textId="77777777" w:rsidR="001364CB" w:rsidRDefault="001364CB">
            <w:pPr>
              <w:rPr>
                <w:sz w:val="2"/>
              </w:rPr>
            </w:pPr>
          </w:p>
        </w:tc>
        <w:tc>
          <w:tcPr>
            <w:tcW w:w="9180" w:type="dxa"/>
            <w:vMerge w:val="restart"/>
            <w:tcMar>
              <w:top w:w="0" w:type="dxa"/>
              <w:left w:w="0" w:type="dxa"/>
              <w:bottom w:w="0" w:type="dxa"/>
              <w:right w:w="0" w:type="dxa"/>
            </w:tcMar>
          </w:tcPr>
          <w:p w14:paraId="58F3043C" w14:textId="77777777" w:rsidR="001364CB" w:rsidRDefault="00015250">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DF649D6" w14:textId="77777777" w:rsidR="001364CB" w:rsidRDefault="0001525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364CB" w14:paraId="50FE7373" w14:textId="77777777">
        <w:trPr>
          <w:trHeight w:val="382"/>
        </w:trPr>
        <w:tc>
          <w:tcPr>
            <w:tcW w:w="240" w:type="dxa"/>
            <w:tcMar>
              <w:top w:w="0" w:type="dxa"/>
              <w:left w:w="0" w:type="dxa"/>
              <w:bottom w:w="0" w:type="dxa"/>
              <w:right w:w="0" w:type="dxa"/>
            </w:tcMar>
          </w:tcPr>
          <w:p w14:paraId="591059A1" w14:textId="77777777" w:rsidR="001364CB" w:rsidRDefault="001364CB">
            <w:pPr>
              <w:rPr>
                <w:sz w:val="2"/>
              </w:rPr>
            </w:pPr>
          </w:p>
        </w:tc>
        <w:tc>
          <w:tcPr>
            <w:tcW w:w="200" w:type="dxa"/>
            <w:tcMar>
              <w:top w:w="0" w:type="dxa"/>
              <w:left w:w="0" w:type="dxa"/>
              <w:bottom w:w="0" w:type="dxa"/>
              <w:right w:w="0" w:type="dxa"/>
            </w:tcMar>
          </w:tcPr>
          <w:p w14:paraId="634B48BB" w14:textId="77777777" w:rsidR="001364CB" w:rsidRDefault="001364CB">
            <w:pPr>
              <w:rPr>
                <w:sz w:val="2"/>
              </w:rPr>
            </w:pPr>
          </w:p>
        </w:tc>
        <w:tc>
          <w:tcPr>
            <w:tcW w:w="9180" w:type="dxa"/>
            <w:vMerge/>
            <w:tcMar>
              <w:top w:w="0" w:type="dxa"/>
              <w:left w:w="0" w:type="dxa"/>
              <w:bottom w:w="0" w:type="dxa"/>
              <w:right w:w="0" w:type="dxa"/>
            </w:tcMar>
          </w:tcPr>
          <w:p w14:paraId="5A322691" w14:textId="77777777" w:rsidR="001364CB" w:rsidRDefault="001364CB"/>
        </w:tc>
      </w:tr>
    </w:tbl>
    <w:p w14:paraId="4C9FD666" w14:textId="77777777" w:rsidR="001364CB" w:rsidRDefault="00015250">
      <w:pPr>
        <w:spacing w:line="240" w:lineRule="exact"/>
      </w:pPr>
      <w:r>
        <w:t xml:space="preserve"> </w:t>
      </w:r>
    </w:p>
    <w:tbl>
      <w:tblPr>
        <w:tblW w:w="9664" w:type="dxa"/>
        <w:tblLayout w:type="fixed"/>
        <w:tblLook w:val="04A0" w:firstRow="1" w:lastRow="0" w:firstColumn="1" w:lastColumn="0" w:noHBand="0" w:noVBand="1"/>
      </w:tblPr>
      <w:tblGrid>
        <w:gridCol w:w="284"/>
        <w:gridCol w:w="200"/>
        <w:gridCol w:w="9180"/>
      </w:tblGrid>
      <w:tr w:rsidR="001364CB" w14:paraId="4B9E69EA" w14:textId="77777777" w:rsidTr="00015250">
        <w:trPr>
          <w:trHeight w:val="202"/>
        </w:trPr>
        <w:tc>
          <w:tcPr>
            <w:tcW w:w="284" w:type="dxa"/>
            <w:tcMar>
              <w:top w:w="0" w:type="dxa"/>
              <w:left w:w="0" w:type="dxa"/>
              <w:bottom w:w="0" w:type="dxa"/>
              <w:right w:w="0" w:type="dxa"/>
            </w:tcMar>
          </w:tcPr>
          <w:p w14:paraId="2AF0D5CE" w14:textId="77777777" w:rsidR="001364CB" w:rsidRDefault="002152E6">
            <w:pPr>
              <w:rPr>
                <w:sz w:val="2"/>
              </w:rPr>
            </w:pPr>
            <w:r>
              <w:pict w14:anchorId="6794526E">
                <v:shape id="_x0000_i1038" type="#_x0000_t75" style="width:12pt;height:12pt">
                  <v:imagedata r:id="rId14" o:title=""/>
                </v:shape>
              </w:pict>
            </w:r>
          </w:p>
        </w:tc>
        <w:tc>
          <w:tcPr>
            <w:tcW w:w="200" w:type="dxa"/>
            <w:tcMar>
              <w:top w:w="0" w:type="dxa"/>
              <w:left w:w="0" w:type="dxa"/>
              <w:bottom w:w="0" w:type="dxa"/>
              <w:right w:w="0" w:type="dxa"/>
            </w:tcMar>
          </w:tcPr>
          <w:p w14:paraId="74471600" w14:textId="77777777" w:rsidR="001364CB" w:rsidRDefault="001364CB">
            <w:pPr>
              <w:rPr>
                <w:sz w:val="2"/>
              </w:rPr>
            </w:pPr>
          </w:p>
        </w:tc>
        <w:tc>
          <w:tcPr>
            <w:tcW w:w="9180" w:type="dxa"/>
            <w:vMerge w:val="restart"/>
            <w:tcMar>
              <w:top w:w="0" w:type="dxa"/>
              <w:left w:w="0" w:type="dxa"/>
              <w:bottom w:w="0" w:type="dxa"/>
              <w:right w:w="0" w:type="dxa"/>
            </w:tcMar>
          </w:tcPr>
          <w:p w14:paraId="6623F9DB" w14:textId="77777777" w:rsidR="001364CB" w:rsidRDefault="00015250" w:rsidP="00015250">
            <w:pPr>
              <w:pStyle w:val="ParagrapheIndent1"/>
              <w:spacing w:line="230" w:lineRule="exact"/>
              <w:ind w:left="414"/>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61128062" w14:textId="77777777" w:rsidR="001364CB" w:rsidRDefault="0001525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p w14:paraId="6CE509EA" w14:textId="77777777" w:rsidR="00AA5881" w:rsidRPr="00AA5881" w:rsidRDefault="00AA5881" w:rsidP="00AA5881">
            <w:pPr>
              <w:rPr>
                <w:rFonts w:eastAsia="Arial"/>
                <w:lang w:val="fr-FR"/>
              </w:rPr>
            </w:pPr>
          </w:p>
          <w:p w14:paraId="545E6E44" w14:textId="77777777" w:rsidR="00AA5881" w:rsidRDefault="00AA5881" w:rsidP="00AA5881">
            <w:pPr>
              <w:pStyle w:val="style1010"/>
              <w:spacing w:line="230" w:lineRule="exact"/>
              <w:ind w:right="20"/>
              <w:jc w:val="center"/>
              <w:rPr>
                <w:color w:val="000000"/>
                <w:lang w:val="fr-FR"/>
              </w:rPr>
            </w:pPr>
          </w:p>
          <w:tbl>
            <w:tblPr>
              <w:tblW w:w="0" w:type="auto"/>
              <w:tblLayout w:type="fixed"/>
              <w:tblLook w:val="04A0" w:firstRow="1" w:lastRow="0" w:firstColumn="1" w:lastColumn="0" w:noHBand="0" w:noVBand="1"/>
            </w:tblPr>
            <w:tblGrid>
              <w:gridCol w:w="240"/>
              <w:gridCol w:w="200"/>
              <w:gridCol w:w="9180"/>
            </w:tblGrid>
            <w:tr w:rsidR="00AA5881" w14:paraId="791912A1" w14:textId="77777777" w:rsidTr="00015250">
              <w:trPr>
                <w:trHeight w:val="202"/>
              </w:trPr>
              <w:tc>
                <w:tcPr>
                  <w:tcW w:w="240" w:type="dxa"/>
                  <w:tcMar>
                    <w:top w:w="0" w:type="dxa"/>
                    <w:left w:w="0" w:type="dxa"/>
                    <w:bottom w:w="0" w:type="dxa"/>
                    <w:right w:w="0" w:type="dxa"/>
                  </w:tcMar>
                </w:tcPr>
                <w:p w14:paraId="45B8FDFF" w14:textId="77777777" w:rsidR="00AA5881" w:rsidRDefault="00AA5881" w:rsidP="00AA5881">
                  <w:pPr>
                    <w:ind w:left="-438" w:firstLine="426"/>
                    <w:rPr>
                      <w:sz w:val="2"/>
                    </w:rPr>
                  </w:pPr>
                  <w:r>
                    <w:rPr>
                      <w:noProof/>
                    </w:rPr>
                    <w:drawing>
                      <wp:inline distT="0" distB="0" distL="0" distR="0" wp14:anchorId="3A432EC9" wp14:editId="3E669529">
                        <wp:extent cx="152400" cy="152400"/>
                        <wp:effectExtent l="0" t="0" r="0" b="0"/>
                        <wp:docPr id="47165548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F4EA90" w14:textId="77777777" w:rsidR="00AA5881" w:rsidRDefault="00AA5881" w:rsidP="00AA5881">
                  <w:pPr>
                    <w:ind w:left="-438" w:firstLine="426"/>
                    <w:rPr>
                      <w:sz w:val="2"/>
                    </w:rPr>
                  </w:pPr>
                </w:p>
              </w:tc>
              <w:tc>
                <w:tcPr>
                  <w:tcW w:w="9180" w:type="dxa"/>
                  <w:vMerge w:val="restart"/>
                  <w:tcMar>
                    <w:top w:w="0" w:type="dxa"/>
                    <w:left w:w="0" w:type="dxa"/>
                    <w:bottom w:w="0" w:type="dxa"/>
                    <w:right w:w="0" w:type="dxa"/>
                  </w:tcMar>
                </w:tcPr>
                <w:p w14:paraId="22D788BB" w14:textId="77777777" w:rsidR="00AA5881" w:rsidRDefault="00AA5881" w:rsidP="00AA5881">
                  <w:pPr>
                    <w:pStyle w:val="ParagrapheIndent1"/>
                    <w:spacing w:line="230" w:lineRule="exact"/>
                    <w:ind w:left="-438" w:firstLine="426"/>
                    <w:jc w:val="both"/>
                    <w:rPr>
                      <w:color w:val="000000"/>
                      <w:lang w:val="fr-FR"/>
                    </w:rPr>
                  </w:pPr>
                  <w:r>
                    <w:rPr>
                      <w:color w:val="000000"/>
                      <w:lang w:val="fr-FR"/>
                    </w:rPr>
                    <w:t>La partie des prestations évaluée à (indiquer le montant en chiffres et en lettres) :</w:t>
                  </w:r>
                </w:p>
                <w:p w14:paraId="41A52F6C" w14:textId="77777777" w:rsidR="00AA5881" w:rsidRDefault="00AA5881" w:rsidP="00AA5881">
                  <w:pPr>
                    <w:pStyle w:val="ParagrapheIndent1"/>
                    <w:spacing w:line="230" w:lineRule="exact"/>
                    <w:ind w:left="-438" w:firstLine="426"/>
                    <w:jc w:val="both"/>
                    <w:rPr>
                      <w:color w:val="000000"/>
                      <w:lang w:val="fr-FR"/>
                    </w:rPr>
                  </w:pPr>
                  <w:r>
                    <w:rPr>
                      <w:color w:val="000000"/>
                      <w:lang w:val="fr-FR"/>
                    </w:rPr>
                    <w:t>. . . . . . . . . . . . . . . . . . . . . . . . . . . . . . . . . . . . . . . . . . . . . . . . . . . . . . . . . . . . . . . . . . . . . . . . . . . . . . . . . . . . . . . . . . . . . . . . . . . . . .</w:t>
                  </w:r>
                </w:p>
              </w:tc>
            </w:tr>
            <w:tr w:rsidR="00AA5881" w14:paraId="28D5DEDE" w14:textId="77777777" w:rsidTr="00015250">
              <w:trPr>
                <w:trHeight w:val="382"/>
              </w:trPr>
              <w:tc>
                <w:tcPr>
                  <w:tcW w:w="240" w:type="dxa"/>
                  <w:tcMar>
                    <w:top w:w="0" w:type="dxa"/>
                    <w:left w:w="0" w:type="dxa"/>
                    <w:bottom w:w="0" w:type="dxa"/>
                    <w:right w:w="0" w:type="dxa"/>
                  </w:tcMar>
                </w:tcPr>
                <w:p w14:paraId="51ECA6DE" w14:textId="77777777" w:rsidR="00AA5881" w:rsidRDefault="00AA5881" w:rsidP="00AA5881">
                  <w:pPr>
                    <w:ind w:left="-438" w:firstLine="426"/>
                    <w:rPr>
                      <w:sz w:val="2"/>
                    </w:rPr>
                  </w:pPr>
                </w:p>
              </w:tc>
              <w:tc>
                <w:tcPr>
                  <w:tcW w:w="200" w:type="dxa"/>
                  <w:tcMar>
                    <w:top w:w="0" w:type="dxa"/>
                    <w:left w:w="0" w:type="dxa"/>
                    <w:bottom w:w="0" w:type="dxa"/>
                    <w:right w:w="0" w:type="dxa"/>
                  </w:tcMar>
                </w:tcPr>
                <w:p w14:paraId="7ECA8091" w14:textId="77777777" w:rsidR="00AA5881" w:rsidRDefault="00AA5881" w:rsidP="00AA5881">
                  <w:pPr>
                    <w:ind w:left="-438" w:firstLine="426"/>
                    <w:rPr>
                      <w:sz w:val="2"/>
                    </w:rPr>
                  </w:pPr>
                </w:p>
              </w:tc>
              <w:tc>
                <w:tcPr>
                  <w:tcW w:w="9180" w:type="dxa"/>
                  <w:vMerge/>
                  <w:tcMar>
                    <w:top w:w="0" w:type="dxa"/>
                    <w:left w:w="0" w:type="dxa"/>
                    <w:bottom w:w="0" w:type="dxa"/>
                    <w:right w:w="0" w:type="dxa"/>
                  </w:tcMar>
                </w:tcPr>
                <w:p w14:paraId="39B3266C" w14:textId="77777777" w:rsidR="00AA5881" w:rsidRDefault="00AA5881" w:rsidP="00AA5881">
                  <w:pPr>
                    <w:ind w:left="-438" w:firstLine="426"/>
                  </w:pPr>
                </w:p>
              </w:tc>
            </w:tr>
          </w:tbl>
          <w:p w14:paraId="2FD3B820" w14:textId="77777777" w:rsidR="00AA5881" w:rsidRDefault="00AA5881" w:rsidP="00AA5881">
            <w:pPr>
              <w:pStyle w:val="ParagrapheIndent1"/>
              <w:ind w:left="-438" w:firstLine="426"/>
              <w:jc w:val="both"/>
              <w:rPr>
                <w:color w:val="000000"/>
                <w:lang w:val="fr-FR"/>
              </w:rPr>
            </w:pPr>
            <w:proofErr w:type="gramStart"/>
            <w:r>
              <w:rPr>
                <w:color w:val="000000"/>
                <w:lang w:val="fr-FR"/>
              </w:rPr>
              <w:t>et</w:t>
            </w:r>
            <w:proofErr w:type="gramEnd"/>
            <w:r>
              <w:rPr>
                <w:color w:val="000000"/>
                <w:lang w:val="fr-FR"/>
              </w:rPr>
              <w:t xml:space="preserve"> devant être exécutée par : . . . . . . . . . . . . . . . . . . </w:t>
            </w:r>
            <w:proofErr w:type="gramStart"/>
            <w:r>
              <w:rPr>
                <w:color w:val="000000"/>
                <w:lang w:val="fr-FR"/>
              </w:rPr>
              <w:t>. . . .</w:t>
            </w:r>
            <w:proofErr w:type="gramEnd"/>
            <w:r>
              <w:rPr>
                <w:color w:val="000000"/>
                <w:lang w:val="fr-FR"/>
              </w:rPr>
              <w:t xml:space="preserve">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AA5881" w14:paraId="20BB33DE" w14:textId="77777777" w:rsidTr="0093207A">
              <w:trPr>
                <w:trHeight w:val="202"/>
              </w:trPr>
              <w:tc>
                <w:tcPr>
                  <w:tcW w:w="240" w:type="dxa"/>
                  <w:tcMar>
                    <w:top w:w="0" w:type="dxa"/>
                    <w:left w:w="0" w:type="dxa"/>
                    <w:bottom w:w="0" w:type="dxa"/>
                    <w:right w:w="0" w:type="dxa"/>
                  </w:tcMar>
                </w:tcPr>
                <w:p w14:paraId="684B766B" w14:textId="77777777" w:rsidR="00AA5881" w:rsidRDefault="00AA5881" w:rsidP="00AA5881">
                  <w:pPr>
                    <w:ind w:left="-438" w:firstLine="426"/>
                    <w:rPr>
                      <w:sz w:val="2"/>
                    </w:rPr>
                  </w:pPr>
                  <w:r>
                    <w:rPr>
                      <w:noProof/>
                    </w:rPr>
                    <w:drawing>
                      <wp:inline distT="0" distB="0" distL="0" distR="0" wp14:anchorId="00750BF5" wp14:editId="2558631D">
                        <wp:extent cx="152400" cy="152400"/>
                        <wp:effectExtent l="0" t="0" r="0" b="0"/>
                        <wp:docPr id="131319330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20ADC0F" w14:textId="77777777" w:rsidR="00AA5881" w:rsidRDefault="00AA5881" w:rsidP="00AA5881">
                  <w:pPr>
                    <w:ind w:left="-438" w:firstLine="426"/>
                    <w:rPr>
                      <w:sz w:val="2"/>
                    </w:rPr>
                  </w:pPr>
                </w:p>
              </w:tc>
              <w:tc>
                <w:tcPr>
                  <w:tcW w:w="9180" w:type="dxa"/>
                  <w:tcMar>
                    <w:top w:w="0" w:type="dxa"/>
                    <w:left w:w="0" w:type="dxa"/>
                    <w:bottom w:w="0" w:type="dxa"/>
                    <w:right w:w="0" w:type="dxa"/>
                  </w:tcMar>
                </w:tcPr>
                <w:p w14:paraId="65A90895" w14:textId="77777777" w:rsidR="00AA5881" w:rsidRDefault="00AA5881" w:rsidP="00AA5881">
                  <w:pPr>
                    <w:pStyle w:val="ParagrapheIndent1"/>
                    <w:ind w:left="-438" w:firstLine="426"/>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AA5881" w14:paraId="6E97B265" w14:textId="77777777" w:rsidTr="0093207A">
              <w:trPr>
                <w:trHeight w:val="202"/>
              </w:trPr>
              <w:tc>
                <w:tcPr>
                  <w:tcW w:w="240" w:type="dxa"/>
                  <w:tcMar>
                    <w:top w:w="0" w:type="dxa"/>
                    <w:left w:w="0" w:type="dxa"/>
                    <w:bottom w:w="0" w:type="dxa"/>
                    <w:right w:w="0" w:type="dxa"/>
                  </w:tcMar>
                </w:tcPr>
                <w:p w14:paraId="48C1892A" w14:textId="77777777" w:rsidR="00AA5881" w:rsidRDefault="00AA5881" w:rsidP="00AA5881">
                  <w:pPr>
                    <w:ind w:left="-438" w:firstLine="426"/>
                    <w:rPr>
                      <w:sz w:val="2"/>
                    </w:rPr>
                  </w:pPr>
                  <w:r>
                    <w:rPr>
                      <w:noProof/>
                    </w:rPr>
                    <w:drawing>
                      <wp:inline distT="0" distB="0" distL="0" distR="0" wp14:anchorId="4ADF1059" wp14:editId="6A83103E">
                        <wp:extent cx="152400" cy="152400"/>
                        <wp:effectExtent l="0" t="0" r="0" b="0"/>
                        <wp:docPr id="35070924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B7EEF8" w14:textId="77777777" w:rsidR="00AA5881" w:rsidRDefault="00AA5881" w:rsidP="00AA5881">
                  <w:pPr>
                    <w:ind w:left="-438" w:firstLine="426"/>
                    <w:rPr>
                      <w:sz w:val="2"/>
                    </w:rPr>
                  </w:pPr>
                </w:p>
              </w:tc>
              <w:tc>
                <w:tcPr>
                  <w:tcW w:w="9180" w:type="dxa"/>
                  <w:tcMar>
                    <w:top w:w="0" w:type="dxa"/>
                    <w:left w:w="0" w:type="dxa"/>
                    <w:bottom w:w="0" w:type="dxa"/>
                    <w:right w:w="0" w:type="dxa"/>
                  </w:tcMar>
                </w:tcPr>
                <w:p w14:paraId="02576A5A" w14:textId="77777777" w:rsidR="00AA5881" w:rsidRDefault="00AA5881" w:rsidP="00AA5881">
                  <w:pPr>
                    <w:pStyle w:val="ParagrapheIndent1"/>
                    <w:ind w:left="-438" w:firstLine="426"/>
                    <w:jc w:val="both"/>
                    <w:rPr>
                      <w:color w:val="000000"/>
                      <w:lang w:val="fr-FR"/>
                    </w:rPr>
                  </w:pPr>
                  <w:proofErr w:type="gramStart"/>
                  <w:r>
                    <w:rPr>
                      <w:color w:val="000000"/>
                      <w:lang w:val="fr-FR"/>
                    </w:rPr>
                    <w:t>sous</w:t>
                  </w:r>
                  <w:proofErr w:type="gramEnd"/>
                  <w:r>
                    <w:rPr>
                      <w:color w:val="000000"/>
                      <w:lang w:val="fr-FR"/>
                    </w:rPr>
                    <w:t>-traitant</w:t>
                  </w:r>
                </w:p>
              </w:tc>
            </w:tr>
          </w:tbl>
          <w:p w14:paraId="4CA3B345" w14:textId="77777777" w:rsidR="00AA5881" w:rsidRDefault="00AA5881" w:rsidP="00AA5881">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3F214219" w14:textId="77777777" w:rsidR="00AA5881" w:rsidRDefault="00AA5881" w:rsidP="00AA5881">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79F17F5D" w14:textId="77777777" w:rsidR="00AA5881" w:rsidRDefault="00AA5881" w:rsidP="00AA5881">
            <w:pPr>
              <w:pStyle w:val="style1010"/>
              <w:spacing w:line="230" w:lineRule="exact"/>
              <w:ind w:right="20"/>
              <w:jc w:val="center"/>
              <w:rPr>
                <w:color w:val="000000"/>
                <w:lang w:val="fr-FR"/>
              </w:rPr>
            </w:pPr>
          </w:p>
          <w:p w14:paraId="40AFFB29" w14:textId="77777777" w:rsidR="00AA5881" w:rsidRDefault="00AA5881" w:rsidP="00AA5881">
            <w:pPr>
              <w:pStyle w:val="style1010"/>
              <w:spacing w:line="230" w:lineRule="exact"/>
              <w:ind w:right="20"/>
              <w:jc w:val="center"/>
              <w:rPr>
                <w:color w:val="000000"/>
                <w:lang w:val="fr-FR"/>
              </w:rPr>
            </w:pPr>
            <w:r>
              <w:rPr>
                <w:b/>
                <w:color w:val="000000"/>
                <w:lang w:val="fr-FR"/>
              </w:rPr>
              <w:t>Signature</w:t>
            </w:r>
            <w:r>
              <w:rPr>
                <w:color w:val="000000"/>
                <w:lang w:val="fr-FR"/>
              </w:rPr>
              <w:t xml:space="preserve"> </w:t>
            </w:r>
            <w:r>
              <w:rPr>
                <w:color w:val="000000"/>
                <w:sz w:val="16"/>
                <w:vertAlign w:val="superscript"/>
                <w:lang w:val="fr-FR"/>
              </w:rPr>
              <w:t>1</w:t>
            </w:r>
          </w:p>
          <w:p w14:paraId="6BEC0E66" w14:textId="77777777" w:rsidR="00AA5881" w:rsidRPr="00AA5881" w:rsidRDefault="00AA5881" w:rsidP="00AA5881">
            <w:pPr>
              <w:rPr>
                <w:rFonts w:eastAsia="Arial"/>
                <w:lang w:val="fr-FR"/>
              </w:rPr>
            </w:pPr>
          </w:p>
          <w:p w14:paraId="0D352A24" w14:textId="77777777" w:rsidR="00AA5881" w:rsidRPr="00AA5881" w:rsidRDefault="00AA5881" w:rsidP="00AA5881">
            <w:pPr>
              <w:rPr>
                <w:lang w:val="fr-FR"/>
              </w:rPr>
            </w:pPr>
          </w:p>
        </w:tc>
      </w:tr>
      <w:tr w:rsidR="001364CB" w14:paraId="4A97D545" w14:textId="77777777" w:rsidTr="00015250">
        <w:trPr>
          <w:trHeight w:val="580"/>
        </w:trPr>
        <w:tc>
          <w:tcPr>
            <w:tcW w:w="284" w:type="dxa"/>
            <w:tcMar>
              <w:top w:w="0" w:type="dxa"/>
              <w:left w:w="0" w:type="dxa"/>
              <w:bottom w:w="0" w:type="dxa"/>
              <w:right w:w="0" w:type="dxa"/>
            </w:tcMar>
          </w:tcPr>
          <w:p w14:paraId="175210C0" w14:textId="77777777" w:rsidR="001364CB" w:rsidRDefault="001364CB">
            <w:pPr>
              <w:rPr>
                <w:sz w:val="2"/>
              </w:rPr>
            </w:pPr>
          </w:p>
        </w:tc>
        <w:tc>
          <w:tcPr>
            <w:tcW w:w="200" w:type="dxa"/>
            <w:tcMar>
              <w:top w:w="0" w:type="dxa"/>
              <w:left w:w="0" w:type="dxa"/>
              <w:bottom w:w="0" w:type="dxa"/>
              <w:right w:w="0" w:type="dxa"/>
            </w:tcMar>
          </w:tcPr>
          <w:p w14:paraId="425947F4" w14:textId="77777777" w:rsidR="001364CB" w:rsidRDefault="001364CB">
            <w:pPr>
              <w:rPr>
                <w:sz w:val="2"/>
              </w:rPr>
            </w:pPr>
          </w:p>
        </w:tc>
        <w:tc>
          <w:tcPr>
            <w:tcW w:w="9180" w:type="dxa"/>
            <w:vMerge/>
            <w:tcMar>
              <w:top w:w="0" w:type="dxa"/>
              <w:left w:w="0" w:type="dxa"/>
              <w:bottom w:w="0" w:type="dxa"/>
              <w:right w:w="0" w:type="dxa"/>
            </w:tcMar>
          </w:tcPr>
          <w:p w14:paraId="762A29F0" w14:textId="77777777" w:rsidR="001364CB" w:rsidRDefault="001364CB"/>
        </w:tc>
      </w:tr>
    </w:tbl>
    <w:p w14:paraId="3DDDA649" w14:textId="77777777" w:rsidR="001364CB" w:rsidRDefault="001364CB">
      <w:pPr>
        <w:sectPr w:rsidR="001364CB">
          <w:footerReference w:type="default" r:id="rId19"/>
          <w:pgSz w:w="11900" w:h="16840"/>
          <w:pgMar w:top="1140" w:right="1140" w:bottom="1140" w:left="1140" w:header="1140" w:footer="1140" w:gutter="0"/>
          <w:cols w:space="708"/>
        </w:sectPr>
      </w:pPr>
    </w:p>
    <w:p w14:paraId="7B14D606" w14:textId="77777777" w:rsidR="001364CB" w:rsidRDefault="00015250">
      <w:pPr>
        <w:pStyle w:val="Titre1"/>
        <w:shd w:val="clear" w:color="FD2456" w:fill="FD2456"/>
        <w:jc w:val="center"/>
        <w:rPr>
          <w:rFonts w:eastAsia="Arial"/>
          <w:color w:val="FFFFFF"/>
          <w:sz w:val="28"/>
          <w:lang w:val="fr-FR"/>
        </w:rPr>
      </w:pPr>
      <w:bookmarkStart w:id="24" w:name="ArtL1_A-CT"/>
      <w:bookmarkStart w:id="25" w:name="_Toc256000011"/>
      <w:bookmarkEnd w:id="24"/>
      <w:r>
        <w:rPr>
          <w:rFonts w:eastAsia="Arial"/>
          <w:color w:val="FFFFFF"/>
          <w:sz w:val="28"/>
          <w:lang w:val="fr-FR"/>
        </w:rPr>
        <w:lastRenderedPageBreak/>
        <w:t>ANNEXE N° 1 : DÉSIGNATION DES CO-TRAITANTS ET RÉPARTITION DES PRESTATIONS</w:t>
      </w:r>
      <w:bookmarkEnd w:id="25"/>
    </w:p>
    <w:p w14:paraId="696391A6" w14:textId="77777777" w:rsidR="001364CB" w:rsidRDefault="00015250">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364CB" w14:paraId="4F9CC8D3"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D775AE" w14:textId="77777777" w:rsidR="001364CB" w:rsidRDefault="0001525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CA6F07" w14:textId="77777777" w:rsidR="001364CB" w:rsidRDefault="0001525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1218B8" w14:textId="77777777" w:rsidR="001364CB" w:rsidRDefault="0001525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4AEEA9" w14:textId="77777777" w:rsidR="001364CB" w:rsidRDefault="00015250">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AB29C7E" w14:textId="77777777" w:rsidR="001364CB" w:rsidRDefault="00015250">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2A521D" w14:textId="77777777" w:rsidR="001364CB" w:rsidRDefault="0001525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1364CB" w14:paraId="361C110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11986"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CCD0AF1"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31296A30"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CDB747A"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A103946"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1FACF"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FC2DE"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3BF86"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6761B4" w14:textId="77777777" w:rsidR="001364CB" w:rsidRDefault="001364CB"/>
        </w:tc>
      </w:tr>
      <w:tr w:rsidR="001364CB" w14:paraId="1F11312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C717AE"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9E46700"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1A5016FC"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D8E8CEE"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0C12F99"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BCFB4"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C2566"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E3A161"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B2F295" w14:textId="77777777" w:rsidR="001364CB" w:rsidRDefault="001364CB"/>
        </w:tc>
      </w:tr>
      <w:tr w:rsidR="001364CB" w14:paraId="09002CB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972B4F"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F6571DB"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01CDB7A7"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C0B3405"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4D7800E"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87A91"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2F293"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0F2CE"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6F96FD" w14:textId="77777777" w:rsidR="001364CB" w:rsidRDefault="001364CB"/>
        </w:tc>
      </w:tr>
      <w:tr w:rsidR="001364CB" w14:paraId="0ECACFD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BF78C3"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A88B159"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49087B5F"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571D5C2"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B22630B"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E8898"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0B02C3"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75E0FC"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4FDD6" w14:textId="77777777" w:rsidR="001364CB" w:rsidRDefault="001364CB"/>
        </w:tc>
      </w:tr>
      <w:tr w:rsidR="001364CB" w14:paraId="0633401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511F4"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2DE67C1"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793F0DBC"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2FECF1A"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45BB7D8"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A89111"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22177"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ABD27"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762B9" w14:textId="77777777" w:rsidR="001364CB" w:rsidRDefault="001364CB"/>
        </w:tc>
      </w:tr>
      <w:tr w:rsidR="001364CB" w14:paraId="39A5188F"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2E1641" w14:textId="77777777" w:rsidR="001364CB" w:rsidRDefault="001364C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8B765" w14:textId="77777777" w:rsidR="001364CB" w:rsidRDefault="00015250">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07A3A"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DE96D"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0B2B8" w14:textId="77777777" w:rsidR="001364CB" w:rsidRDefault="001364CB"/>
        </w:tc>
      </w:tr>
    </w:tbl>
    <w:p w14:paraId="0DABE604" w14:textId="77777777" w:rsidR="001364CB" w:rsidRDefault="001364CB"/>
    <w:sectPr w:rsidR="001364CB">
      <w:footerReference w:type="default" r:id="rId20"/>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646C3" w14:textId="77777777" w:rsidR="00015250" w:rsidRDefault="00015250">
      <w:r>
        <w:separator/>
      </w:r>
    </w:p>
  </w:endnote>
  <w:endnote w:type="continuationSeparator" w:id="0">
    <w:p w14:paraId="24BC9074" w14:textId="77777777" w:rsidR="00015250" w:rsidRDefault="0001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D8A9" w14:textId="77777777" w:rsidR="002152E6" w:rsidRDefault="002152E6">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50B05" w14:textId="77777777" w:rsidR="002152E6" w:rsidRDefault="002152E6">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2E134" w14:textId="77777777" w:rsidR="002152E6" w:rsidRDefault="002152E6">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42F09"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1F3B656D" w14:textId="77777777">
      <w:trPr>
        <w:trHeight w:val="245"/>
      </w:trPr>
      <w:tc>
        <w:tcPr>
          <w:tcW w:w="5220" w:type="dxa"/>
          <w:tcMar>
            <w:top w:w="0" w:type="dxa"/>
            <w:left w:w="0" w:type="dxa"/>
            <w:bottom w:w="0" w:type="dxa"/>
            <w:right w:w="0" w:type="dxa"/>
          </w:tcMar>
          <w:vAlign w:val="center"/>
        </w:tcPr>
        <w:p w14:paraId="37AD4B34"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0E2AE90E"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904A7"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5DF38EDC" w14:textId="77777777">
      <w:trPr>
        <w:trHeight w:val="245"/>
      </w:trPr>
      <w:tc>
        <w:tcPr>
          <w:tcW w:w="5220" w:type="dxa"/>
          <w:tcMar>
            <w:top w:w="0" w:type="dxa"/>
            <w:left w:w="0" w:type="dxa"/>
            <w:bottom w:w="0" w:type="dxa"/>
            <w:right w:w="0" w:type="dxa"/>
          </w:tcMar>
          <w:vAlign w:val="center"/>
        </w:tcPr>
        <w:p w14:paraId="26743291"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52C4AB7C"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FEBAF" w14:textId="77777777" w:rsidR="001364CB" w:rsidRDefault="00015250">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3C16BAC" w14:textId="77777777" w:rsidR="001364CB" w:rsidRDefault="001364CB">
    <w:pPr>
      <w:spacing w:after="160" w:line="240" w:lineRule="exact"/>
    </w:pPr>
  </w:p>
  <w:p w14:paraId="1E4C69D2"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53FFA62D" w14:textId="77777777">
      <w:trPr>
        <w:trHeight w:val="245"/>
      </w:trPr>
      <w:tc>
        <w:tcPr>
          <w:tcW w:w="5220" w:type="dxa"/>
          <w:tcMar>
            <w:top w:w="0" w:type="dxa"/>
            <w:left w:w="0" w:type="dxa"/>
            <w:bottom w:w="0" w:type="dxa"/>
            <w:right w:w="0" w:type="dxa"/>
          </w:tcMar>
          <w:vAlign w:val="center"/>
        </w:tcPr>
        <w:p w14:paraId="748469F0"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16E1156D"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09A7A"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1916C576" w14:textId="77777777">
      <w:trPr>
        <w:trHeight w:val="245"/>
      </w:trPr>
      <w:tc>
        <w:tcPr>
          <w:tcW w:w="5220" w:type="dxa"/>
          <w:tcMar>
            <w:top w:w="0" w:type="dxa"/>
            <w:left w:w="0" w:type="dxa"/>
            <w:bottom w:w="0" w:type="dxa"/>
            <w:right w:w="0" w:type="dxa"/>
          </w:tcMar>
          <w:vAlign w:val="center"/>
        </w:tcPr>
        <w:p w14:paraId="1D331B6E"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4CB00E05"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66254" w14:textId="77777777" w:rsidR="001364CB" w:rsidRDefault="00015250">
    <w:pPr>
      <w:pStyle w:val="PiedDePage"/>
      <w:jc w:val="both"/>
      <w:rPr>
        <w:color w:val="000000"/>
        <w:sz w:val="16"/>
        <w:lang w:val="fr-FR"/>
      </w:rPr>
    </w:pPr>
    <w:r>
      <w:rPr>
        <w:color w:val="000000"/>
        <w:sz w:val="16"/>
        <w:lang w:val="fr-FR"/>
      </w:rPr>
      <w:t xml:space="preserve">(1)  Mention facultative dans le cas d'un dépôt signé électroniquement </w:t>
    </w:r>
  </w:p>
  <w:p w14:paraId="6646FEAA" w14:textId="77777777" w:rsidR="001364CB" w:rsidRDefault="001364CB">
    <w:pPr>
      <w:spacing w:after="160" w:line="240" w:lineRule="exact"/>
    </w:pPr>
  </w:p>
  <w:p w14:paraId="4CA4AAE8"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2C5B226E" w14:textId="77777777">
      <w:trPr>
        <w:trHeight w:val="245"/>
      </w:trPr>
      <w:tc>
        <w:tcPr>
          <w:tcW w:w="5220" w:type="dxa"/>
          <w:tcMar>
            <w:top w:w="0" w:type="dxa"/>
            <w:left w:w="0" w:type="dxa"/>
            <w:bottom w:w="0" w:type="dxa"/>
            <w:right w:w="0" w:type="dxa"/>
          </w:tcMar>
          <w:vAlign w:val="center"/>
        </w:tcPr>
        <w:p w14:paraId="643D5661"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2027A7C0"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1364CB" w14:paraId="059F2EF5" w14:textId="77777777">
      <w:trPr>
        <w:trHeight w:val="385"/>
      </w:trPr>
      <w:tc>
        <w:tcPr>
          <w:tcW w:w="9000" w:type="dxa"/>
          <w:tcMar>
            <w:top w:w="0" w:type="dxa"/>
            <w:left w:w="0" w:type="dxa"/>
            <w:bottom w:w="0" w:type="dxa"/>
            <w:right w:w="0" w:type="dxa"/>
          </w:tcMar>
          <w:vAlign w:val="center"/>
        </w:tcPr>
        <w:p w14:paraId="30635409" w14:textId="77777777" w:rsidR="001364CB" w:rsidRDefault="00015250">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26HTEGAR02L</w:t>
          </w:r>
        </w:p>
      </w:tc>
      <w:tc>
        <w:tcPr>
          <w:tcW w:w="5560" w:type="dxa"/>
          <w:tcMar>
            <w:top w:w="0" w:type="dxa"/>
            <w:left w:w="0" w:type="dxa"/>
            <w:bottom w:w="0" w:type="dxa"/>
            <w:right w:w="0" w:type="dxa"/>
          </w:tcMar>
          <w:vAlign w:val="center"/>
        </w:tcPr>
        <w:p w14:paraId="6D9B9B3C" w14:textId="77777777" w:rsidR="001364CB" w:rsidRDefault="00015250">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60F0F" w14:textId="77777777" w:rsidR="00015250" w:rsidRDefault="00015250">
      <w:r>
        <w:separator/>
      </w:r>
    </w:p>
  </w:footnote>
  <w:footnote w:type="continuationSeparator" w:id="0">
    <w:p w14:paraId="0E808865" w14:textId="77777777" w:rsidR="00015250" w:rsidRDefault="00015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14F40" w14:textId="77777777" w:rsidR="002152E6" w:rsidRDefault="002152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FF7A4" w14:textId="77777777" w:rsidR="002152E6" w:rsidRDefault="002152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74311" w14:textId="77777777" w:rsidR="002152E6" w:rsidRDefault="002152E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364CB"/>
    <w:rsid w:val="00003790"/>
    <w:rsid w:val="00015250"/>
    <w:rsid w:val="001131DE"/>
    <w:rsid w:val="001364CB"/>
    <w:rsid w:val="001973FB"/>
    <w:rsid w:val="002152E6"/>
    <w:rsid w:val="00263A24"/>
    <w:rsid w:val="003929EE"/>
    <w:rsid w:val="004519E1"/>
    <w:rsid w:val="004E5089"/>
    <w:rsid w:val="00575A2F"/>
    <w:rsid w:val="00587673"/>
    <w:rsid w:val="006258CA"/>
    <w:rsid w:val="00A23ED3"/>
    <w:rsid w:val="00AA5881"/>
    <w:rsid w:val="00B801CD"/>
    <w:rsid w:val="00CF19FA"/>
    <w:rsid w:val="00E86D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14047124"/>
  <w15:docId w15:val="{BD7BA66C-0BD1-41A7-8FF8-2660CB39B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rPr>
      <w:rFonts w:ascii="Arial" w:eastAsia="Arial" w:hAnsi="Arial" w:cs="Arial"/>
    </w:rPr>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ParagrapheIndent2">
    <w:name w:val="ParagrapheIndent2"/>
    <w:basedOn w:val="Normal"/>
    <w:next w:val="Normal"/>
    <w:qFormat/>
    <w:rPr>
      <w:rFonts w:ascii="Arial" w:eastAsia="Arial" w:hAnsi="Arial" w:cs="Arial"/>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2152E6"/>
    <w:pPr>
      <w:tabs>
        <w:tab w:val="center" w:pos="4536"/>
        <w:tab w:val="right" w:pos="9072"/>
      </w:tabs>
    </w:pPr>
  </w:style>
  <w:style w:type="character" w:customStyle="1" w:styleId="En-tteCar">
    <w:name w:val="En-tête Car"/>
    <w:basedOn w:val="Policepardfaut"/>
    <w:link w:val="En-tte"/>
    <w:rsid w:val="002152E6"/>
    <w:rPr>
      <w:sz w:val="24"/>
      <w:szCs w:val="24"/>
    </w:rPr>
  </w:style>
  <w:style w:type="paragraph" w:styleId="Pieddepage0">
    <w:name w:val="footer"/>
    <w:basedOn w:val="Normal"/>
    <w:link w:val="PieddepageCar"/>
    <w:rsid w:val="002152E6"/>
    <w:pPr>
      <w:tabs>
        <w:tab w:val="center" w:pos="4536"/>
        <w:tab w:val="right" w:pos="9072"/>
      </w:tabs>
    </w:pPr>
  </w:style>
  <w:style w:type="character" w:customStyle="1" w:styleId="PieddepageCar">
    <w:name w:val="Pied de page Car"/>
    <w:basedOn w:val="Policepardfaut"/>
    <w:link w:val="Pieddepage0"/>
    <w:rsid w:val="002152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image" Target="media/image3.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footer" Target="footer6.xml"/><Relationship Id="rId20" Type="http://schemas.openxmlformats.org/officeDocument/2006/relationships/footer" Target="footer9.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1730</Words>
  <Characters>9519</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REQUENA</cp:lastModifiedBy>
  <cp:revision>10</cp:revision>
  <dcterms:created xsi:type="dcterms:W3CDTF">2026-02-03T08:57:00Z</dcterms:created>
  <dcterms:modified xsi:type="dcterms:W3CDTF">2026-02-06T12:33:00Z</dcterms:modified>
</cp:coreProperties>
</file>